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WORSHIP</w:t>
      </w:r>
    </w:p>
    <w:p>
      <w:pPr>
        <w:pBdr>
          <w:bottom w:val="single" w:color="7B2D26" w:sz="6" w:space="6"/>
        </w:pBdr>
        <w:spacing w:after="200"/>
      </w:pPr>
      <w:r>
        <w:rPr>
          <w:rFonts w:ascii="Georgia" w:cs="Georgia" w:eastAsia="Georgia" w:hAnsi="Georgia"/>
          <w:b/>
          <w:bCs/>
          <w:color w:val="7B2D26"/>
          <w:sz w:val="40"/>
          <w:szCs w:val="40"/>
        </w:rPr>
        <w:t xml:space="preserve">Traditional Music: Choir and Handbells</w:t>
      </w:r>
    </w:p>
    <w:p>
      <w:pPr>
        <w:spacing w:after="220" w:before="120"/>
      </w:pPr>
      <w:r>
        <w:rPr>
          <w:rFonts w:ascii="Georgia" w:cs="Georgia" w:eastAsia="Georgia" w:hAnsi="Georgia"/>
          <w:i/>
          <w:iCs/>
          <w:sz w:val="24"/>
          <w:szCs w:val="24"/>
        </w:rPr>
        <w:t xml:space="preserve">How SFUMC structures its traditional music ensembles and their seasonal rhythm across the year.</w:t>
      </w:r>
    </w:p>
    <w:p>
      <w:pPr>
        <w:pStyle w:val="Heading1"/>
        <w:spacing w:after="120" w:before="260"/>
      </w:pPr>
      <w:r>
        <w:rPr>
          <w:rFonts w:ascii="Georgia" w:cs="Georgia" w:eastAsia="Georgia" w:hAnsi="Georgia"/>
          <w:b/>
          <w:bCs/>
          <w:color w:val="7B2D26"/>
          <w:sz w:val="30"/>
          <w:szCs w:val="30"/>
        </w:rPr>
        <w:t xml:space="preserve">The ensembles</w:t>
      </w:r>
    </w:p>
    <w:p>
      <w:pPr>
        <w:spacing w:after="160"/>
      </w:pPr>
      <w:r>
        <w:rPr>
          <w:rFonts w:ascii="Georgia" w:cs="Georgia" w:eastAsia="Georgia" w:hAnsi="Georgia"/>
          <w:sz w:val="22"/>
          <w:szCs w:val="22"/>
        </w:rPr>
        <w:t xml:space="preserve">The traditional side of worship is carried by a set of ensembles that each have their own rhythm:</w:t>
      </w:r>
    </w:p>
    <w:p>
      <w:pPr>
        <w:pStyle w:val="ListParagraph"/>
        <w:numPr>
          <w:ilvl w:val="0"/>
          <w:numId w:val="2"/>
        </w:numPr>
        <w:spacing w:after="80"/>
      </w:pPr>
      <w:r>
        <w:rPr>
          <w:rFonts w:ascii="Georgia" w:cs="Georgia" w:eastAsia="Georgia" w:hAnsi="Georgia"/>
          <w:b/>
          <w:bCs/>
          <w:sz w:val="22"/>
          <w:szCs w:val="22"/>
        </w:rPr>
        <w:t xml:space="preserve">The Sanctuary Choir</w:t>
      </w:r>
      <w:r>
        <w:rPr>
          <w:rFonts w:ascii="Georgia" w:cs="Georgia" w:eastAsia="Georgia" w:hAnsi="Georgia"/>
          <w:sz w:val="22"/>
          <w:szCs w:val="22"/>
        </w:rPr>
        <w:t xml:space="preserve"> (also called the Chancel Choir), which leads traditional worship and the high holy days, including the Easter music and the Christmas musical.</w:t>
      </w:r>
    </w:p>
    <w:p>
      <w:pPr>
        <w:pStyle w:val="ListParagraph"/>
        <w:numPr>
          <w:ilvl w:val="0"/>
          <w:numId w:val="2"/>
        </w:numPr>
        <w:spacing w:after="80"/>
      </w:pPr>
      <w:r>
        <w:rPr>
          <w:rFonts w:ascii="Georgia" w:cs="Georgia" w:eastAsia="Georgia" w:hAnsi="Georgia"/>
          <w:b/>
          <w:bCs/>
          <w:sz w:val="22"/>
          <w:szCs w:val="22"/>
        </w:rPr>
        <w:t xml:space="preserve">The Hand Bell Choir</w:t>
      </w:r>
      <w:r>
        <w:rPr>
          <w:rFonts w:ascii="Georgia" w:cs="Georgia" w:eastAsia="Georgia" w:hAnsi="Georgia"/>
          <w:sz w:val="22"/>
          <w:szCs w:val="22"/>
        </w:rPr>
        <w:t xml:space="preserve">, which plays seasonal services such as the Christmas Eve traditional service and travels to events like the Central Alabama Handbell Festival.</w:t>
      </w:r>
    </w:p>
    <w:p>
      <w:pPr>
        <w:pStyle w:val="ListParagraph"/>
        <w:numPr>
          <w:ilvl w:val="0"/>
          <w:numId w:val="2"/>
        </w:numPr>
        <w:spacing w:after="80"/>
      </w:pPr>
      <w:r>
        <w:rPr>
          <w:rFonts w:ascii="Georgia" w:cs="Georgia" w:eastAsia="Georgia" w:hAnsi="Georgia"/>
          <w:b/>
          <w:bCs/>
          <w:sz w:val="22"/>
          <w:szCs w:val="22"/>
        </w:rPr>
        <w:t xml:space="preserve">The Children's Choir</w:t>
      </w:r>
      <w:r>
        <w:rPr>
          <w:rFonts w:ascii="Georgia" w:cs="Georgia" w:eastAsia="Georgia" w:hAnsi="Georgia"/>
          <w:sz w:val="22"/>
          <w:szCs w:val="22"/>
        </w:rPr>
        <w:t xml:space="preserve">, grades one through six, which rehearses Sunday evenings and joins the adult choir for the Christmas musical.</w:t>
      </w:r>
    </w:p>
    <w:p>
      <w:pPr>
        <w:pStyle w:val="Heading1"/>
        <w:spacing w:after="120" w:before="260"/>
      </w:pPr>
      <w:r>
        <w:rPr>
          <w:rFonts w:ascii="Georgia" w:cs="Georgia" w:eastAsia="Georgia" w:hAnsi="Georgia"/>
          <w:b/>
          <w:bCs/>
          <w:color w:val="7B2D26"/>
          <w:sz w:val="30"/>
          <w:szCs w:val="30"/>
        </w:rPr>
        <w:t xml:space="preserve">The accompanist</w:t>
      </w:r>
    </w:p>
    <w:p>
      <w:pPr>
        <w:spacing w:after="160"/>
      </w:pPr>
      <w:r>
        <w:rPr>
          <w:rFonts w:ascii="Georgia" w:cs="Georgia" w:eastAsia="Georgia" w:hAnsi="Georgia"/>
          <w:sz w:val="22"/>
          <w:szCs w:val="22"/>
        </w:rPr>
        <w:t xml:space="preserve">An accompanist supports the choir week to week. When the church's longtime organist retired after more than thirty years of service, the accompanist role carried the transition forward without a gap in Sunday worship.</w:t>
      </w:r>
    </w:p>
    <w:p>
      <w:pPr>
        <w:pStyle w:val="Heading1"/>
        <w:spacing w:after="120" w:before="260"/>
      </w:pPr>
      <w:r>
        <w:rPr>
          <w:rFonts w:ascii="Georgia" w:cs="Georgia" w:eastAsia="Georgia" w:hAnsi="Georgia"/>
          <w:b/>
          <w:bCs/>
          <w:color w:val="7B2D26"/>
          <w:sz w:val="30"/>
          <w:szCs w:val="30"/>
        </w:rPr>
        <w:t xml:space="preserve">The seasonal arc</w:t>
      </w:r>
    </w:p>
    <w:p>
      <w:pPr>
        <w:spacing w:after="160"/>
      </w:pPr>
      <w:r>
        <w:rPr>
          <w:rFonts w:ascii="Georgia" w:cs="Georgia" w:eastAsia="Georgia" w:hAnsi="Georgia"/>
          <w:sz w:val="22"/>
          <w:szCs w:val="22"/>
        </w:rPr>
        <w:t xml:space="preserve">The ensembles work on a seasonal calendar rather than week to week alone. The Christmas musical goes into rehearsal in August for a mid-December performance. The Hand Bell Choir prepares festival pieces across the fall. Easter music is prepared through Lent. Building the year backward from the high points is what keeps the ensembles from cramming.</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3"/>
        </w:numPr>
        <w:spacing w:after="80"/>
      </w:pPr>
      <w:r>
        <w:rPr>
          <w:rFonts w:ascii="Georgia" w:cs="Georgia" w:eastAsia="Georgia" w:hAnsi="Georgia"/>
          <w:sz w:val="22"/>
          <w:szCs w:val="22"/>
        </w:rPr>
        <w:t xml:space="preserve">Name your ensembles clearly and give each its own rehearsal rhythm.</w:t>
      </w:r>
    </w:p>
    <w:p>
      <w:pPr>
        <w:pStyle w:val="ListParagraph"/>
        <w:numPr>
          <w:ilvl w:val="0"/>
          <w:numId w:val="3"/>
        </w:numPr>
        <w:spacing w:after="80"/>
      </w:pPr>
      <w:r>
        <w:rPr>
          <w:rFonts w:ascii="Georgia" w:cs="Georgia" w:eastAsia="Georgia" w:hAnsi="Georgia"/>
          <w:sz w:val="22"/>
          <w:szCs w:val="22"/>
        </w:rPr>
        <w:t xml:space="preserve">Fold a children's choir in alongside the adult choir for major services.</w:t>
      </w:r>
    </w:p>
    <w:p>
      <w:pPr>
        <w:pStyle w:val="ListParagraph"/>
        <w:numPr>
          <w:ilvl w:val="0"/>
          <w:numId w:val="3"/>
        </w:numPr>
        <w:spacing w:after="80"/>
      </w:pPr>
      <w:r>
        <w:rPr>
          <w:rFonts w:ascii="Georgia" w:cs="Georgia" w:eastAsia="Georgia" w:hAnsi="Georgia"/>
          <w:sz w:val="22"/>
          <w:szCs w:val="22"/>
        </w:rPr>
        <w:t xml:space="preserve">Plan the year backward from Christmas and Easter so rehearsal starts early enough.</w:t>
      </w:r>
    </w:p>
    <w:p>
      <w:pPr>
        <w:pStyle w:val="ListParagraph"/>
        <w:numPr>
          <w:ilvl w:val="0"/>
          <w:numId w:val="3"/>
        </w:numPr>
        <w:spacing w:after="80"/>
      </w:pPr>
      <w:r>
        <w:rPr>
          <w:rFonts w:ascii="Georgia" w:cs="Georgia" w:eastAsia="Georgia" w:hAnsi="Georgia"/>
          <w:sz w:val="22"/>
          <w:szCs w:val="22"/>
        </w:rPr>
        <w:t xml:space="preserve">Protect a stable accompanist role so a retirement does not interrupt worship.</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Traditional Music: Choir and Handbells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60"/>
      <w:outlineLvl w:val="0"/>
    </w:pPr>
    <w:rPr>
      <w:rFonts w:ascii="Georgia" w:cs="Georgia" w:eastAsia="Georgia" w:hAnsi="Georgia"/>
      <w:b/>
      <w:bCs/>
      <w:color w:val="7B2D26"/>
      <w:sz w:val="30"/>
      <w:szCs w:val="30"/>
    </w:rPr>
  </w:style>
  <w:style w:type="paragraph" w:styleId="Heading2">
    <w:name w:val="Heading 2"/>
    <w:basedOn w:val="Normal"/>
    <w:next w:val="Normal"/>
    <w:qFormat/>
    <w:pPr>
      <w:spacing w:after="100" w:before="180"/>
      <w:outlineLvl w:val="1"/>
    </w:pPr>
    <w:rPr>
      <w:rFonts w:ascii="Georgia" w:cs="Georgia" w:eastAsia="Georgia" w:hAnsi="Georgia"/>
      <w:b/>
      <w:bCs/>
      <w:color w:val="5F684C"/>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2026-06-08T20:07:58.262Z</dcterms:created>
  <dcterms:modified xsi:type="dcterms:W3CDTF">2026-06-08T20:07:58.262Z</dcterms:modified>
</cp:coreProperties>
</file>

<file path=docProps/custom.xml><?xml version="1.0" encoding="utf-8"?>
<Properties xmlns="http://schemas.openxmlformats.org/officeDocument/2006/custom-properties" xmlns:vt="http://schemas.openxmlformats.org/officeDocument/2006/docPropsVTypes"/>
</file>