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SERVE</w:t>
      </w:r>
    </w:p>
    <w:p>
      <w:pPr>
        <w:pBdr>
          <w:bottom w:val="single" w:color="7B2D26" w:sz="6" w:space="6"/>
        </w:pBdr>
        <w:spacing w:after="200"/>
      </w:pPr>
      <w:r>
        <w:rPr>
          <w:rFonts w:ascii="Georgia" w:cs="Georgia" w:eastAsia="Georgia" w:hAnsi="Georgia"/>
          <w:b/>
          <w:bCs/>
          <w:color w:val="7B2D26"/>
          <w:sz w:val="40"/>
          <w:szCs w:val="40"/>
        </w:rPr>
        <w:t xml:space="preserve">The Pop-Up Thrift Store Playbook</w:t>
      </w:r>
    </w:p>
    <w:p>
      <w:pPr>
        <w:spacing w:after="220" w:before="120"/>
      </w:pPr>
      <w:r>
        <w:rPr>
          <w:rFonts w:ascii="Georgia" w:cs="Georgia" w:eastAsia="Georgia" w:hAnsi="Georgia"/>
          <w:i/>
          <w:iCs/>
          <w:sz w:val="24"/>
          <w:szCs w:val="24"/>
        </w:rPr>
        <w:t xml:space="preserve">How SFUMC turned donated goods into both a neighbor-serving free day and a mission-funding sale, twice a year.</w:t>
      </w:r>
    </w:p>
    <w:p>
      <w:pPr>
        <w:pStyle w:val="Heading1"/>
        <w:spacing w:after="120" w:before="260"/>
      </w:pPr>
      <w:r>
        <w:rPr>
          <w:rFonts w:ascii="Georgia" w:cs="Georgia" w:eastAsia="Georgia" w:hAnsi="Georgia"/>
          <w:b/>
          <w:bCs/>
          <w:color w:val="7B2D26"/>
          <w:sz w:val="30"/>
          <w:szCs w:val="30"/>
        </w:rPr>
        <w:t xml:space="preserve">The model</w:t>
      </w:r>
    </w:p>
    <w:p>
      <w:pPr>
        <w:spacing w:after="160"/>
      </w:pPr>
      <w:r>
        <w:rPr>
          <w:rFonts w:ascii="Georgia" w:cs="Georgia" w:eastAsia="Georgia" w:hAnsi="Georgia"/>
          <w:sz w:val="22"/>
          <w:szCs w:val="22"/>
        </w:rPr>
        <w:t xml:space="preserve">The Thrift Store runs as a twice-a-year Pop-Up at the West Campus rather than a standing storefront. It works in two moves and the order matters. First comes a free-shopping day for community members in immediate need. Then comes a public sale whose proceeds offset the church's mission-line giving. Leading with the free day keeps the purpose of the ministry plain: it serves neighbors first and funds missions second.</w:t>
      </w:r>
    </w:p>
    <w:p>
      <w:pPr>
        <w:pStyle w:val="Heading1"/>
        <w:spacing w:after="120" w:before="260"/>
      </w:pPr>
      <w:r>
        <w:rPr>
          <w:rFonts w:ascii="Georgia" w:cs="Georgia" w:eastAsia="Georgia" w:hAnsi="Georgia"/>
          <w:b/>
          <w:bCs/>
          <w:color w:val="7B2D26"/>
          <w:sz w:val="30"/>
          <w:szCs w:val="30"/>
        </w:rPr>
        <w:t xml:space="preserve">The roles</w:t>
      </w:r>
    </w:p>
    <w:p>
      <w:pPr>
        <w:spacing w:after="160"/>
      </w:pPr>
      <w:r>
        <w:rPr>
          <w:rFonts w:ascii="Georgia" w:cs="Georgia" w:eastAsia="Georgia" w:hAnsi="Georgia"/>
          <w:sz w:val="22"/>
          <w:szCs w:val="22"/>
        </w:rPr>
        <w:t xml:space="preserve">A Thrift Store Coordinator runs the operation. In the inaugural run that was Joanna Bass, with staff support from Sarah Roberts and a volunteer team that carried the sorting and the weekend itself. The work behind a Pop-Up is volunteer recruitment, donation collection, inventory sorting, and the operating mechanics of a periodic sale. Fire-code and insurance compliance has to be cleared with the city and the church's insurance agent before the doors open.</w:t>
      </w:r>
    </w:p>
    <w:p>
      <w:pPr>
        <w:pStyle w:val="Heading1"/>
        <w:spacing w:after="120" w:before="260"/>
      </w:pPr>
      <w:r>
        <w:rPr>
          <w:rFonts w:ascii="Georgia" w:cs="Georgia" w:eastAsia="Georgia" w:hAnsi="Georgia"/>
          <w:b/>
          <w:bCs/>
          <w:color w:val="7B2D26"/>
          <w:sz w:val="30"/>
          <w:szCs w:val="30"/>
        </w:rPr>
        <w:t xml:space="preserve">The inaugural run</w:t>
      </w:r>
    </w:p>
    <w:p>
      <w:pPr>
        <w:spacing w:after="160"/>
      </w:pPr>
      <w:r>
        <w:rPr>
          <w:rFonts w:ascii="Georgia" w:cs="Georgia" w:eastAsia="Georgia" w:hAnsi="Georgia"/>
          <w:sz w:val="22"/>
          <w:szCs w:val="22"/>
        </w:rPr>
        <w:t xml:space="preserve">The first Pop-Up opened over the weekend of April 23 to 25, 2026. Families from the Community Dinner came through on Thursday and received clothes and household items before the public sale opened. The weekend cleared more than $7,000 for the Missions line. A debrief followed the next month, and the next Pop-Up was penciled for the fall. The twice-a-year cadence gives the team time to collect and sort donations between sales rather than running a store every week.</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Collect donations toward a dated sale rather than running a permanent storefront.</w:t>
      </w:r>
    </w:p>
    <w:p>
      <w:pPr>
        <w:pStyle w:val="ListParagraph"/>
        <w:numPr>
          <w:ilvl w:val="0"/>
          <w:numId w:val="2"/>
        </w:numPr>
        <w:spacing w:after="80"/>
      </w:pPr>
      <w:r>
        <w:rPr>
          <w:rFonts w:ascii="Georgia" w:cs="Georgia" w:eastAsia="Georgia" w:hAnsi="Georgia"/>
          <w:sz w:val="22"/>
          <w:szCs w:val="22"/>
        </w:rPr>
        <w:t xml:space="preserve">Recruit a coordinator and a sorting team.</w:t>
      </w:r>
    </w:p>
    <w:p>
      <w:pPr>
        <w:pStyle w:val="ListParagraph"/>
        <w:numPr>
          <w:ilvl w:val="0"/>
          <w:numId w:val="2"/>
        </w:numPr>
        <w:spacing w:after="80"/>
      </w:pPr>
      <w:r>
        <w:rPr>
          <w:rFonts w:ascii="Georgia" w:cs="Georgia" w:eastAsia="Georgia" w:hAnsi="Georgia"/>
          <w:sz w:val="22"/>
          <w:szCs w:val="22"/>
        </w:rPr>
        <w:t xml:space="preserve">Clear fire-code and insurance compliance with your city and insurer before opening.</w:t>
      </w:r>
    </w:p>
    <w:p>
      <w:pPr>
        <w:pStyle w:val="ListParagraph"/>
        <w:numPr>
          <w:ilvl w:val="0"/>
          <w:numId w:val="2"/>
        </w:numPr>
        <w:spacing w:after="80"/>
      </w:pPr>
      <w:r>
        <w:rPr>
          <w:rFonts w:ascii="Georgia" w:cs="Georgia" w:eastAsia="Georgia" w:hAnsi="Georgia"/>
          <w:sz w:val="22"/>
          <w:szCs w:val="22"/>
        </w:rPr>
        <w:t xml:space="preserve">Hold a free-shopping day first for families already connected to your other ministries.</w:t>
      </w:r>
    </w:p>
    <w:p>
      <w:pPr>
        <w:pStyle w:val="ListParagraph"/>
        <w:numPr>
          <w:ilvl w:val="0"/>
          <w:numId w:val="2"/>
        </w:numPr>
        <w:spacing w:after="80"/>
      </w:pPr>
      <w:r>
        <w:rPr>
          <w:rFonts w:ascii="Georgia" w:cs="Georgia" w:eastAsia="Georgia" w:hAnsi="Georgia"/>
          <w:sz w:val="22"/>
          <w:szCs w:val="22"/>
        </w:rPr>
        <w:t xml:space="preserve">Open the public sale and send the proceeds to the mission line.</w:t>
      </w:r>
    </w:p>
    <w:p>
      <w:pPr>
        <w:pStyle w:val="ListParagraph"/>
        <w:numPr>
          <w:ilvl w:val="0"/>
          <w:numId w:val="2"/>
        </w:numPr>
        <w:spacing w:after="80"/>
      </w:pPr>
      <w:r>
        <w:rPr>
          <w:rFonts w:ascii="Georgia" w:cs="Georgia" w:eastAsia="Georgia" w:hAnsi="Georgia"/>
          <w:sz w:val="22"/>
          <w:szCs w:val="22"/>
        </w:rPr>
        <w:t xml:space="preserve">Debrief afterward and set the next date so the rhythm holds.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Pop-Up Thrift Store Playbook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2026-06-08T16:46:19.749Z</dcterms:created>
  <dcterms:modified xsi:type="dcterms:W3CDTF">2026-06-08T16:46:19.749Z</dcterms:modified>
</cp:coreProperties>
</file>

<file path=docProps/custom.xml><?xml version="1.0" encoding="utf-8"?>
<Properties xmlns="http://schemas.openxmlformats.org/officeDocument/2006/custom-properties" xmlns:vt="http://schemas.openxmlformats.org/officeDocument/2006/docPropsVTypes"/>
</file>