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SERVE</w:t>
      </w:r>
    </w:p>
    <w:p>
      <w:pPr>
        <w:pBdr>
          <w:bottom w:val="single" w:color="7B2D26" w:sz="6" w:space="6"/>
        </w:pBdr>
        <w:spacing w:after="200"/>
      </w:pPr>
      <w:r>
        <w:rPr>
          <w:rFonts w:ascii="Georgia" w:cs="Georgia" w:eastAsia="Georgia" w:hAnsi="Georgia"/>
          <w:b/>
          <w:bCs/>
          <w:color w:val="7B2D26"/>
          <w:sz w:val="40"/>
          <w:szCs w:val="40"/>
        </w:rPr>
        <w:t xml:space="preserve">How the Missions Team Operates</w:t>
      </w:r>
    </w:p>
    <w:p>
      <w:pPr>
        <w:spacing w:after="220" w:before="120"/>
      </w:pPr>
      <w:r>
        <w:rPr>
          <w:rFonts w:ascii="Georgia" w:cs="Georgia" w:eastAsia="Georgia" w:hAnsi="Georgia"/>
          <w:i/>
          <w:iCs/>
          <w:sz w:val="24"/>
          <w:szCs w:val="24"/>
        </w:rPr>
        <w:t xml:space="preserve">The umbrella body for the church's outward work: how it plans a year of drives and partnerships, and where the mission-line dollars actually go.</w:t>
      </w:r>
    </w:p>
    <w:p>
      <w:pPr>
        <w:pStyle w:val="Heading1"/>
        <w:spacing w:after="120" w:before="260"/>
      </w:pPr>
      <w:r>
        <w:rPr>
          <w:rFonts w:ascii="Georgia" w:cs="Georgia" w:eastAsia="Georgia" w:hAnsi="Georgia"/>
          <w:b/>
          <w:bCs/>
          <w:color w:val="7B2D26"/>
          <w:sz w:val="30"/>
          <w:szCs w:val="30"/>
        </w:rPr>
        <w:t xml:space="preserve">What the Missions Team carries</w:t>
      </w:r>
    </w:p>
    <w:p>
      <w:pPr>
        <w:spacing w:after="160"/>
      </w:pPr>
      <w:r>
        <w:rPr>
          <w:rFonts w:ascii="Georgia" w:cs="Georgia" w:eastAsia="Georgia" w:hAnsi="Georgia"/>
          <w:sz w:val="22"/>
          <w:szCs w:val="22"/>
        </w:rPr>
        <w:t xml:space="preserve">The Missions Team is the umbrella over the church's outreach. Under it sit the Community Dinner, the Pop-Up Thrift Store, the rotating supply drives, the Costa Rica mission trips, disaster relief, support for the church's missionaries, and the standing meal partnerships such as Family Promise and Ronald McDonald House. The team is led by a lay chair, currently Gay Desotell, with a staff partner, currently Sarah Roberts. It reports to the Church Council through the Missions Team Chair, who serves as the team's representative to Council.</w:t>
      </w:r>
    </w:p>
    <w:p>
      <w:pPr>
        <w:pStyle w:val="Heading1"/>
        <w:spacing w:after="120" w:before="260"/>
      </w:pPr>
      <w:r>
        <w:rPr>
          <w:rFonts w:ascii="Georgia" w:cs="Georgia" w:eastAsia="Georgia" w:hAnsi="Georgia"/>
          <w:b/>
          <w:bCs/>
          <w:color w:val="7B2D26"/>
          <w:sz w:val="30"/>
          <w:szCs w:val="30"/>
        </w:rPr>
        <w:t xml:space="preserve">The planning rhythm</w:t>
      </w:r>
    </w:p>
    <w:p>
      <w:pPr>
        <w:spacing w:after="160"/>
      </w:pPr>
      <w:r>
        <w:rPr>
          <w:rFonts w:ascii="Georgia" w:cs="Georgia" w:eastAsia="Georgia" w:hAnsi="Georgia"/>
          <w:sz w:val="22"/>
          <w:szCs w:val="22"/>
        </w:rPr>
        <w:t xml:space="preserve">The team meets on the church's standing committee cycle and builds a year-long calendar of drives, events, and partnerships, then refines it as the year goes. The 2025 cycle shows the rhythm in practice:</w:t>
      </w:r>
    </w:p>
    <w:p>
      <w:pPr>
        <w:pStyle w:val="ListParagraph"/>
        <w:numPr>
          <w:ilvl w:val="0"/>
          <w:numId w:val="2"/>
        </w:numPr>
        <w:spacing w:after="80"/>
      </w:pPr>
      <w:r>
        <w:rPr>
          <w:rFonts w:ascii="Georgia" w:cs="Georgia" w:eastAsia="Georgia" w:hAnsi="Georgia"/>
          <w:b/>
          <w:bCs/>
          <w:sz w:val="22"/>
          <w:szCs w:val="22"/>
        </w:rPr>
        <w:t xml:space="preserve">February</w:t>
      </w:r>
      <w:r>
        <w:rPr>
          <w:rFonts w:ascii="Georgia" w:cs="Georgia" w:eastAsia="Georgia" w:hAnsi="Georgia"/>
          <w:sz w:val="22"/>
          <w:szCs w:val="22"/>
        </w:rPr>
        <w:t xml:space="preserve">: set the year's mission trips and confirm new partnerships (Costa Rica with Fairhope UMC, Campus Outreach International Student Ministry).</w:t>
      </w:r>
    </w:p>
    <w:p>
      <w:pPr>
        <w:pStyle w:val="ListParagraph"/>
        <w:numPr>
          <w:ilvl w:val="0"/>
          <w:numId w:val="2"/>
        </w:numPr>
        <w:spacing w:after="80"/>
      </w:pPr>
      <w:r>
        <w:rPr>
          <w:rFonts w:ascii="Georgia" w:cs="Georgia" w:eastAsia="Georgia" w:hAnsi="Georgia"/>
          <w:b/>
          <w:bCs/>
          <w:sz w:val="22"/>
          <w:szCs w:val="22"/>
        </w:rPr>
        <w:t xml:space="preserve">May</w:t>
      </w:r>
      <w:r>
        <w:rPr>
          <w:rFonts w:ascii="Georgia" w:cs="Georgia" w:eastAsia="Georgia" w:hAnsi="Georgia"/>
          <w:sz w:val="22"/>
          <w:szCs w:val="22"/>
        </w:rPr>
        <w:t xml:space="preserve">: open the supply-drive rotation for the spring and summer (Flood Buckets for UMCOR).</w:t>
      </w:r>
    </w:p>
    <w:p>
      <w:pPr>
        <w:pStyle w:val="ListParagraph"/>
        <w:numPr>
          <w:ilvl w:val="0"/>
          <w:numId w:val="2"/>
        </w:numPr>
        <w:spacing w:after="80"/>
      </w:pPr>
      <w:r>
        <w:rPr>
          <w:rFonts w:ascii="Georgia" w:cs="Georgia" w:eastAsia="Georgia" w:hAnsi="Georgia"/>
          <w:b/>
          <w:bCs/>
          <w:sz w:val="22"/>
          <w:szCs w:val="22"/>
        </w:rPr>
        <w:t xml:space="preserve">September</w:t>
      </w:r>
      <w:r>
        <w:rPr>
          <w:rFonts w:ascii="Georgia" w:cs="Georgia" w:eastAsia="Georgia" w:hAnsi="Georgia"/>
          <w:sz w:val="22"/>
          <w:szCs w:val="22"/>
        </w:rPr>
        <w:t xml:space="preserve">: finalize the fall and winter rotation of drives, and confirm major new efforts (the Community Dinner launch date).</w:t>
      </w:r>
    </w:p>
    <w:p>
      <w:pPr>
        <w:pStyle w:val="ListParagraph"/>
        <w:numPr>
          <w:ilvl w:val="0"/>
          <w:numId w:val="2"/>
        </w:numPr>
        <w:spacing w:after="80"/>
      </w:pPr>
      <w:r>
        <w:rPr>
          <w:rFonts w:ascii="Georgia" w:cs="Georgia" w:eastAsia="Georgia" w:hAnsi="Georgia"/>
          <w:b/>
          <w:bCs/>
          <w:sz w:val="22"/>
          <w:szCs w:val="22"/>
        </w:rPr>
        <w:t xml:space="preserve">December</w:t>
      </w:r>
      <w:r>
        <w:rPr>
          <w:rFonts w:ascii="Georgia" w:cs="Georgia" w:eastAsia="Georgia" w:hAnsi="Georgia"/>
          <w:sz w:val="22"/>
          <w:szCs w:val="22"/>
        </w:rPr>
        <w:t xml:space="preserve">: close the year and begin planning the next.</w:t>
      </w:r>
    </w:p>
    <w:p>
      <w:pPr>
        <w:spacing w:after="160"/>
      </w:pPr>
      <w:r>
        <w:rPr>
          <w:rFonts w:ascii="Georgia" w:cs="Georgia" w:eastAsia="Georgia" w:hAnsi="Georgia"/>
          <w:sz w:val="22"/>
          <w:szCs w:val="22"/>
        </w:rPr>
        <w:t xml:space="preserve">Each drive and event is given a named contact or leader so the chair is coordinating the team rather than running every project alone.</w:t>
      </w:r>
    </w:p>
    <w:p>
      <w:pPr>
        <w:pStyle w:val="Heading1"/>
        <w:spacing w:after="120" w:before="260"/>
      </w:pPr>
      <w:r>
        <w:rPr>
          <w:rFonts w:ascii="Georgia" w:cs="Georgia" w:eastAsia="Georgia" w:hAnsi="Georgia"/>
          <w:b/>
          <w:bCs/>
          <w:color w:val="7B2D26"/>
          <w:sz w:val="30"/>
          <w:szCs w:val="30"/>
        </w:rPr>
        <w:t xml:space="preserve">Where the mission dollars go</w:t>
      </w:r>
    </w:p>
    <w:p>
      <w:pPr>
        <w:spacing w:after="160"/>
      </w:pPr>
      <w:r>
        <w:rPr>
          <w:rFonts w:ascii="Georgia" w:cs="Georgia" w:eastAsia="Georgia" w:hAnsi="Georgia"/>
          <w:sz w:val="22"/>
          <w:szCs w:val="22"/>
        </w:rPr>
        <w:t xml:space="preserve">More than $40,000 of the church budget is tied to mission lines. The team keeps that giving tied to named partners rather than a general fund:</w:t>
      </w:r>
    </w:p>
    <w:p>
      <w:pPr>
        <w:spacing w:after="160"/>
      </w:pPr>
      <w:r>
        <w:rPr>
          <w:rFonts w:ascii="Georgia" w:cs="Georgia" w:eastAsia="Georgia" w:hAnsi="Georgia"/>
          <w:sz w:val="22"/>
          <w:szCs w:val="22"/>
        </w:rPr>
        <w:t xml:space="preserve">Prodisee Pantry, Family Promise, Baldwin Family Village, Kidz Eatz, the William Green Veterans Home, the USA Wesley Foundation, Embrace Alabama Kids, the church's missionary partners, the Community Dinner, the Pop-Up Thrift Store, and the Costa Rica adult and youth trips.</w:t>
      </w:r>
    </w:p>
    <w:p>
      <w:pPr>
        <w:spacing w:after="160"/>
      </w:pPr>
      <w:r>
        <w:rPr>
          <w:rFonts w:ascii="Georgia" w:cs="Georgia" w:eastAsia="Georgia" w:hAnsi="Georgia"/>
          <w:sz w:val="22"/>
          <w:szCs w:val="22"/>
        </w:rPr>
        <w:t xml:space="preserve">That list was answered publicly in a spring 2026 Pastor's Note, which modeled the kind of plain transparency the team aims for: a member can ask where the money goes and get a real answer.</w:t>
      </w:r>
    </w:p>
    <w:p>
      <w:pPr>
        <w:pStyle w:val="Heading1"/>
        <w:spacing w:after="120" w:before="260"/>
      </w:pPr>
      <w:r>
        <w:rPr>
          <w:rFonts w:ascii="Georgia" w:cs="Georgia" w:eastAsia="Georgia" w:hAnsi="Georgia"/>
          <w:b/>
          <w:bCs/>
          <w:color w:val="7B2D26"/>
          <w:sz w:val="30"/>
          <w:szCs w:val="30"/>
        </w:rPr>
        <w:t xml:space="preserve">Mission trips</w:t>
      </w:r>
    </w:p>
    <w:p>
      <w:pPr>
        <w:spacing w:after="160"/>
      </w:pPr>
      <w:r>
        <w:rPr>
          <w:rFonts w:ascii="Georgia" w:cs="Georgia" w:eastAsia="Georgia" w:hAnsi="Georgia"/>
          <w:sz w:val="22"/>
          <w:szCs w:val="22"/>
        </w:rPr>
        <w:t xml:space="preserve">Trip participants pay their own way. A scholarship pool is available for serving members who cannot cover the full cost, so the ability to go is not gated by a household's budget.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Name a lay chair and a staff partner for the team.</w:t>
      </w:r>
    </w:p>
    <w:p>
      <w:pPr>
        <w:pStyle w:val="ListParagraph"/>
        <w:numPr>
          <w:ilvl w:val="0"/>
          <w:numId w:val="3"/>
        </w:numPr>
        <w:spacing w:after="80"/>
      </w:pPr>
      <w:r>
        <w:rPr>
          <w:rFonts w:ascii="Georgia" w:cs="Georgia" w:eastAsia="Georgia" w:hAnsi="Georgia"/>
          <w:sz w:val="22"/>
          <w:szCs w:val="22"/>
        </w:rPr>
        <w:t xml:space="preserve">Build a year-long calendar of drives, events, and partnerships, and refine it at mid-year.</w:t>
      </w:r>
    </w:p>
    <w:p>
      <w:pPr>
        <w:pStyle w:val="ListParagraph"/>
        <w:numPr>
          <w:ilvl w:val="0"/>
          <w:numId w:val="3"/>
        </w:numPr>
        <w:spacing w:after="80"/>
      </w:pPr>
      <w:r>
        <w:rPr>
          <w:rFonts w:ascii="Georgia" w:cs="Georgia" w:eastAsia="Georgia" w:hAnsi="Georgia"/>
          <w:sz w:val="22"/>
          <w:szCs w:val="22"/>
        </w:rPr>
        <w:t xml:space="preserve">Give every drive and event its own named contact so the chair coordinates rather than carries everything.</w:t>
      </w:r>
    </w:p>
    <w:p>
      <w:pPr>
        <w:pStyle w:val="ListParagraph"/>
        <w:numPr>
          <w:ilvl w:val="0"/>
          <w:numId w:val="3"/>
        </w:numPr>
        <w:spacing w:after="80"/>
      </w:pPr>
      <w:r>
        <w:rPr>
          <w:rFonts w:ascii="Georgia" w:cs="Georgia" w:eastAsia="Georgia" w:hAnsi="Georgia"/>
          <w:sz w:val="22"/>
          <w:szCs w:val="22"/>
        </w:rPr>
        <w:t xml:space="preserve">Keep mission giving tied to named partners, and publish where the dollars go.</w:t>
      </w:r>
    </w:p>
    <w:p>
      <w:pPr>
        <w:pStyle w:val="ListParagraph"/>
        <w:numPr>
          <w:ilvl w:val="0"/>
          <w:numId w:val="3"/>
        </w:numPr>
        <w:spacing w:after="80"/>
      </w:pPr>
      <w:r>
        <w:rPr>
          <w:rFonts w:ascii="Georgia" w:cs="Georgia" w:eastAsia="Georgia" w:hAnsi="Georgia"/>
          <w:sz w:val="22"/>
          <w:szCs w:val="22"/>
        </w:rPr>
        <w:t xml:space="preserve">Fund trips on a pay-your-own-way basis with a scholarship pool for those who serve but cannot afford the full cost.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How the Missions Team Operates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2026-06-08T16:46:19.724Z</dcterms:created>
  <dcterms:modified xsi:type="dcterms:W3CDTF">2026-06-08T16:46:19.724Z</dcterms:modified>
</cp:coreProperties>
</file>

<file path=docProps/custom.xml><?xml version="1.0" encoding="utf-8"?>
<Properties xmlns="http://schemas.openxmlformats.org/officeDocument/2006/custom-properties" xmlns:vt="http://schemas.openxmlformats.org/officeDocument/2006/docPropsVTypes"/>
</file>