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Supporting Missionaries</w:t>
      </w:r>
    </w:p>
    <w:p>
      <w:pPr>
        <w:spacing w:after="220" w:before="120"/>
      </w:pPr>
      <w:r>
        <w:rPr>
          <w:rFonts w:ascii="Georgia" w:cs="Georgia" w:eastAsia="Georgia" w:hAnsi="Georgia"/>
          <w:i/>
          <w:iCs/>
          <w:sz w:val="24"/>
          <w:szCs w:val="24"/>
        </w:rPr>
        <w:t xml:space="preserve">How SFUMC backs the missionaries and campus ministries it partners with, and keeps them in front of the congregation.</w:t>
      </w:r>
    </w:p>
    <w:p>
      <w:pPr>
        <w:pStyle w:val="Heading1"/>
        <w:spacing w:after="120" w:before="260"/>
      </w:pPr>
      <w:r>
        <w:rPr>
          <w:rFonts w:ascii="Georgia" w:cs="Georgia" w:eastAsia="Georgia" w:hAnsi="Georgia"/>
          <w:b/>
          <w:bCs/>
          <w:color w:val="7B2D26"/>
          <w:sz w:val="30"/>
          <w:szCs w:val="30"/>
        </w:rPr>
        <w:t xml:space="preserve">Who the church supports</w:t>
      </w:r>
    </w:p>
    <w:p>
      <w:pPr>
        <w:spacing w:after="160"/>
      </w:pPr>
      <w:r>
        <w:rPr>
          <w:rFonts w:ascii="Georgia" w:cs="Georgia" w:eastAsia="Georgia" w:hAnsi="Georgia"/>
          <w:sz w:val="22"/>
          <w:szCs w:val="22"/>
        </w:rPr>
        <w:t xml:space="preserve">SFUMC carries a small set of missionary relationships rather than a long anonymous list:</w:t>
      </w:r>
    </w:p>
    <w:p>
      <w:pPr>
        <w:pStyle w:val="ListParagraph"/>
        <w:numPr>
          <w:ilvl w:val="0"/>
          <w:numId w:val="2"/>
        </w:numPr>
        <w:spacing w:after="80"/>
      </w:pPr>
      <w:r>
        <w:rPr>
          <w:rFonts w:ascii="Georgia" w:cs="Georgia" w:eastAsia="Georgia" w:hAnsi="Georgia"/>
          <w:b/>
          <w:bCs/>
          <w:sz w:val="22"/>
          <w:szCs w:val="22"/>
        </w:rPr>
        <w:t xml:space="preserve">Ray and Lidia Zirkel</w:t>
      </w:r>
      <w:r>
        <w:rPr>
          <w:rFonts w:ascii="Georgia" w:cs="Georgia" w:eastAsia="Georgia" w:hAnsi="Georgia"/>
          <w:sz w:val="22"/>
          <w:szCs w:val="22"/>
        </w:rPr>
        <w:t xml:space="preserve">, longtime mission partners in Costa Rica.</w:t>
      </w:r>
    </w:p>
    <w:p>
      <w:pPr>
        <w:pStyle w:val="ListParagraph"/>
        <w:numPr>
          <w:ilvl w:val="0"/>
          <w:numId w:val="2"/>
        </w:numPr>
        <w:spacing w:after="80"/>
      </w:pPr>
      <w:r>
        <w:rPr>
          <w:rFonts w:ascii="Georgia" w:cs="Georgia" w:eastAsia="Georgia" w:hAnsi="Georgia"/>
          <w:b/>
          <w:bCs/>
          <w:sz w:val="22"/>
          <w:szCs w:val="22"/>
        </w:rPr>
        <w:t xml:space="preserve">Monica Maxwell</w:t>
      </w:r>
      <w:r>
        <w:rPr>
          <w:rFonts w:ascii="Georgia" w:cs="Georgia" w:eastAsia="Georgia" w:hAnsi="Georgia"/>
          <w:sz w:val="22"/>
          <w:szCs w:val="22"/>
        </w:rPr>
        <w:t xml:space="preserve">, serving with a missionary agency in South Asia.</w:t>
      </w:r>
    </w:p>
    <w:p>
      <w:pPr>
        <w:pStyle w:val="ListParagraph"/>
        <w:numPr>
          <w:ilvl w:val="0"/>
          <w:numId w:val="2"/>
        </w:numPr>
        <w:spacing w:after="80"/>
      </w:pPr>
      <w:r>
        <w:rPr>
          <w:rFonts w:ascii="Georgia" w:cs="Georgia" w:eastAsia="Georgia" w:hAnsi="Georgia"/>
          <w:b/>
          <w:bCs/>
          <w:sz w:val="22"/>
          <w:szCs w:val="22"/>
        </w:rPr>
        <w:t xml:space="preserve">Alex and Brittany Watkins</w:t>
      </w:r>
      <w:r>
        <w:rPr>
          <w:rFonts w:ascii="Georgia" w:cs="Georgia" w:eastAsia="Georgia" w:hAnsi="Georgia"/>
          <w:sz w:val="22"/>
          <w:szCs w:val="22"/>
        </w:rPr>
        <w:t xml:space="preserve">, serving with Campus Outreach International Student Ministry at Auburn University and the University of South Alabama.</w:t>
      </w:r>
    </w:p>
    <w:p>
      <w:pPr>
        <w:pStyle w:val="Heading1"/>
        <w:spacing w:after="120" w:before="260"/>
      </w:pPr>
      <w:r>
        <w:rPr>
          <w:rFonts w:ascii="Georgia" w:cs="Georgia" w:eastAsia="Georgia" w:hAnsi="Georgia"/>
          <w:b/>
          <w:bCs/>
          <w:color w:val="7B2D26"/>
          <w:sz w:val="30"/>
          <w:szCs w:val="30"/>
        </w:rPr>
        <w:t xml:space="preserve">Missionary Sunday</w:t>
      </w:r>
    </w:p>
    <w:p>
      <w:pPr>
        <w:spacing w:after="160"/>
      </w:pPr>
      <w:r>
        <w:rPr>
          <w:rFonts w:ascii="Georgia" w:cs="Georgia" w:eastAsia="Georgia" w:hAnsi="Georgia"/>
          <w:sz w:val="22"/>
          <w:szCs w:val="22"/>
        </w:rPr>
        <w:t xml:space="preserve">Once a year the church holds a Missionary Sunday. On July 27, 2025, a combined adult Sunday school gathered in the Fellowship Hall to hear from Monica Maxwell and the Watkins, while the Zirkels joined by video from Costa Rica. The format keeps the church's missionaries in front of the congregation as people with names and faces, and it works even when a partner cannot travel home.</w:t>
      </w:r>
    </w:p>
    <w:p>
      <w:pPr>
        <w:pStyle w:val="Heading1"/>
        <w:spacing w:after="120" w:before="260"/>
      </w:pPr>
      <w:r>
        <w:rPr>
          <w:rFonts w:ascii="Georgia" w:cs="Georgia" w:eastAsia="Georgia" w:hAnsi="Georgia"/>
          <w:b/>
          <w:bCs/>
          <w:color w:val="7B2D26"/>
          <w:sz w:val="30"/>
          <w:szCs w:val="30"/>
        </w:rPr>
        <w:t xml:space="preserve">Adding a partnership</w:t>
      </w:r>
    </w:p>
    <w:p>
      <w:pPr>
        <w:spacing w:after="160"/>
      </w:pPr>
      <w:r>
        <w:rPr>
          <w:rFonts w:ascii="Georgia" w:cs="Georgia" w:eastAsia="Georgia" w:hAnsi="Georgia"/>
          <w:sz w:val="22"/>
          <w:szCs w:val="22"/>
        </w:rPr>
        <w:t xml:space="preserve">New missionary partnerships run through the Missions Team. The Campus Outreach partnership, for example, was formally accepted by the team in February 2025 in support of the Watkins. Support is both relational and financial, and the missionary relationships connect naturally to the church's mission trips, including Costa Rica.</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Keep a short, named list of missionaries the church actually knows.</w:t>
      </w:r>
    </w:p>
    <w:p>
      <w:pPr>
        <w:pStyle w:val="ListParagraph"/>
        <w:numPr>
          <w:ilvl w:val="0"/>
          <w:numId w:val="3"/>
        </w:numPr>
        <w:spacing w:after="80"/>
      </w:pPr>
      <w:r>
        <w:rPr>
          <w:rFonts w:ascii="Georgia" w:cs="Georgia" w:eastAsia="Georgia" w:hAnsi="Georgia"/>
          <w:sz w:val="22"/>
          <w:szCs w:val="22"/>
        </w:rPr>
        <w:t xml:space="preserve">Hold an annual Missionary Sunday to put them in front of the congregation.</w:t>
      </w:r>
    </w:p>
    <w:p>
      <w:pPr>
        <w:pStyle w:val="ListParagraph"/>
        <w:numPr>
          <w:ilvl w:val="0"/>
          <w:numId w:val="3"/>
        </w:numPr>
        <w:spacing w:after="80"/>
      </w:pPr>
      <w:r>
        <w:rPr>
          <w:rFonts w:ascii="Georgia" w:cs="Georgia" w:eastAsia="Georgia" w:hAnsi="Georgia"/>
          <w:sz w:val="22"/>
          <w:szCs w:val="22"/>
        </w:rPr>
        <w:t xml:space="preserve">Bring distant partners in by video when they cannot travel.</w:t>
      </w:r>
    </w:p>
    <w:p>
      <w:pPr>
        <w:pStyle w:val="ListParagraph"/>
        <w:numPr>
          <w:ilvl w:val="0"/>
          <w:numId w:val="3"/>
        </w:numPr>
        <w:spacing w:after="80"/>
      </w:pPr>
      <w:r>
        <w:rPr>
          <w:rFonts w:ascii="Georgia" w:cs="Georgia" w:eastAsia="Georgia" w:hAnsi="Georgia"/>
          <w:sz w:val="22"/>
          <w:szCs w:val="22"/>
        </w:rPr>
        <w:t xml:space="preserve">Route any new partnership through the missions team rather than adding it informally.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Supporting Missionaries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2026-06-08T20:04:15.164Z</dcterms:created>
  <dcterms:modified xsi:type="dcterms:W3CDTF">2026-06-08T20:04:15.164Z</dcterms:modified>
</cp:coreProperties>
</file>

<file path=docProps/custom.xml><?xml version="1.0" encoding="utf-8"?>
<Properties xmlns="http://schemas.openxmlformats.org/officeDocument/2006/custom-properties" xmlns:vt="http://schemas.openxmlformats.org/officeDocument/2006/docPropsVTypes"/>
</file>