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SERVE</w:t>
      </w:r>
    </w:p>
    <w:p>
      <w:pPr>
        <w:pBdr>
          <w:bottom w:val="single" w:color="7B2D26" w:sz="6" w:space="6"/>
        </w:pBdr>
        <w:spacing w:after="200"/>
      </w:pPr>
      <w:r>
        <w:rPr>
          <w:rFonts w:ascii="Georgia" w:cs="Georgia" w:eastAsia="Georgia" w:hAnsi="Georgia"/>
          <w:b/>
          <w:bCs/>
          <w:color w:val="7B2D26"/>
          <w:sz w:val="40"/>
          <w:szCs w:val="40"/>
        </w:rPr>
        <w:t xml:space="preserve">Disaster Response and Preparedness</w:t>
      </w:r>
    </w:p>
    <w:p>
      <w:pPr>
        <w:spacing w:after="220" w:before="120"/>
      </w:pPr>
      <w:r>
        <w:rPr>
          <w:rFonts w:ascii="Georgia" w:cs="Georgia" w:eastAsia="Georgia" w:hAnsi="Georgia"/>
          <w:i/>
          <w:iCs/>
          <w:sz w:val="24"/>
          <w:szCs w:val="24"/>
        </w:rPr>
        <w:t xml:space="preserve">How a Gulf Coast church prepares for hurricane season and plugs into the wider United Methodist disaster-relief network.</w:t>
      </w:r>
    </w:p>
    <w:p>
      <w:pPr>
        <w:pStyle w:val="Heading1"/>
        <w:spacing w:after="120" w:before="260"/>
      </w:pPr>
      <w:r>
        <w:rPr>
          <w:rFonts w:ascii="Georgia" w:cs="Georgia" w:eastAsia="Georgia" w:hAnsi="Georgia"/>
          <w:b/>
          <w:bCs/>
          <w:color w:val="7B2D26"/>
          <w:sz w:val="30"/>
          <w:szCs w:val="30"/>
        </w:rPr>
        <w:t xml:space="preserve">Two halves of disaster work</w:t>
      </w:r>
    </w:p>
    <w:p>
      <w:pPr>
        <w:spacing w:after="160"/>
      </w:pPr>
      <w:r>
        <w:rPr>
          <w:rFonts w:ascii="Georgia" w:cs="Georgia" w:eastAsia="Georgia" w:hAnsi="Georgia"/>
          <w:sz w:val="22"/>
          <w:szCs w:val="22"/>
        </w:rPr>
        <w:t xml:space="preserve">Disaster ministry at SFUMC runs on two tracks. The first is preparedness for the church's own campus and people, carried in the church's hurricane and emergency plans. The second is relief for others, carried through the Missions Team and the wider United Methodist network. See the companion hurricane and disaster-preparedness plan in the Administration area.</w:t>
      </w:r>
    </w:p>
    <w:p>
      <w:pPr>
        <w:pStyle w:val="Heading1"/>
        <w:spacing w:after="120" w:before="260"/>
      </w:pPr>
      <w:r>
        <w:rPr>
          <w:rFonts w:ascii="Georgia" w:cs="Georgia" w:eastAsia="Georgia" w:hAnsi="Georgia"/>
          <w:b/>
          <w:bCs/>
          <w:color w:val="7B2D26"/>
          <w:sz w:val="30"/>
          <w:szCs w:val="30"/>
        </w:rPr>
        <w:t xml:space="preserve">Plugging into UMCOR</w:t>
      </w:r>
    </w:p>
    <w:p>
      <w:pPr>
        <w:spacing w:after="160"/>
      </w:pPr>
      <w:r>
        <w:rPr>
          <w:rFonts w:ascii="Georgia" w:cs="Georgia" w:eastAsia="Georgia" w:hAnsi="Georgia"/>
          <w:sz w:val="22"/>
          <w:szCs w:val="22"/>
        </w:rPr>
        <w:t xml:space="preserve">The church's outward disaster relief flows largely through the United Methodist Committee on Relief. The clearest example is the church's flood-bucket work: a Flood Buckets drive runs in the spring and summer, and the congregation assembles the buckets, sometimes in a single hands-on morning, for UMCOR distribution after hurricanes and tornadoes. See the collections drive model for how that assembly event works.</w:t>
      </w:r>
    </w:p>
    <w:p>
      <w:pPr>
        <w:pStyle w:val="Heading1"/>
        <w:spacing w:after="120" w:before="260"/>
      </w:pPr>
      <w:r>
        <w:rPr>
          <w:rFonts w:ascii="Georgia" w:cs="Georgia" w:eastAsia="Georgia" w:hAnsi="Georgia"/>
          <w:b/>
          <w:bCs/>
          <w:color w:val="7B2D26"/>
          <w:sz w:val="30"/>
          <w:szCs w:val="30"/>
        </w:rPr>
        <w:t xml:space="preserve">Preparedness on campus</w:t>
      </w:r>
    </w:p>
    <w:p>
      <w:pPr>
        <w:spacing w:after="160"/>
      </w:pPr>
      <w:r>
        <w:rPr>
          <w:rFonts w:ascii="Georgia" w:cs="Georgia" w:eastAsia="Georgia" w:hAnsi="Georgia"/>
          <w:sz w:val="22"/>
          <w:szCs w:val="22"/>
        </w:rPr>
        <w:t xml:space="preserve">Because the church sits on the Gulf Coast, hurricane readiness is an annual rhythm rather than an occasional scramble. The Trustees review the emergency and hurricane plans ahead of each season. Keeping the plan current, and knowing who does what before a storm is named, is the heart of preparedness.</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Keep a current campus emergency and hurricane plan, reviewed before each season.</w:t>
      </w:r>
    </w:p>
    <w:p>
      <w:pPr>
        <w:pStyle w:val="ListParagraph"/>
        <w:numPr>
          <w:ilvl w:val="0"/>
          <w:numId w:val="2"/>
        </w:numPr>
        <w:spacing w:after="80"/>
      </w:pPr>
      <w:r>
        <w:rPr>
          <w:rFonts w:ascii="Georgia" w:cs="Georgia" w:eastAsia="Georgia" w:hAnsi="Georgia"/>
          <w:sz w:val="22"/>
          <w:szCs w:val="22"/>
        </w:rPr>
        <w:t xml:space="preserve">Route outward relief through your denomination's relief network, such as UMCOR.</w:t>
      </w:r>
    </w:p>
    <w:p>
      <w:pPr>
        <w:pStyle w:val="ListParagraph"/>
        <w:numPr>
          <w:ilvl w:val="0"/>
          <w:numId w:val="2"/>
        </w:numPr>
        <w:spacing w:after="80"/>
      </w:pPr>
      <w:r>
        <w:rPr>
          <w:rFonts w:ascii="Georgia" w:cs="Georgia" w:eastAsia="Georgia" w:hAnsi="Georgia"/>
          <w:sz w:val="22"/>
          <w:szCs w:val="22"/>
        </w:rPr>
        <w:t xml:space="preserve">Use a flood-bucket or supply-assembly event to give the congregation a concrete way to respond.</w:t>
      </w:r>
    </w:p>
    <w:p>
      <w:pPr>
        <w:pStyle w:val="ListParagraph"/>
        <w:numPr>
          <w:ilvl w:val="0"/>
          <w:numId w:val="2"/>
        </w:numPr>
        <w:spacing w:after="80"/>
      </w:pPr>
      <w:r>
        <w:rPr>
          <w:rFonts w:ascii="Georgia" w:cs="Georgia" w:eastAsia="Georgia" w:hAnsi="Georgia"/>
          <w:sz w:val="22"/>
          <w:szCs w:val="22"/>
        </w:rPr>
        <w:t xml:space="preserve">Name who is responsible for the building and for people before a storm arrives.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Disaster Response Team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2026-06-08T20:11:41.839Z</dcterms:created>
  <dcterms:modified xsi:type="dcterms:W3CDTF">2026-06-08T20:11:41.839Z</dcterms:modified>
</cp:coreProperties>
</file>

<file path=docProps/custom.xml><?xml version="1.0" encoding="utf-8"?>
<Properties xmlns="http://schemas.openxmlformats.org/officeDocument/2006/custom-properties" xmlns:vt="http://schemas.openxmlformats.org/officeDocument/2006/docPropsVTypes"/>
</file>