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SERVE</w:t>
      </w:r>
    </w:p>
    <w:p>
      <w:pPr>
        <w:pBdr>
          <w:bottom w:val="single" w:color="7B2D26" w:sz="6" w:space="6"/>
        </w:pBdr>
        <w:spacing w:after="200"/>
      </w:pPr>
      <w:r>
        <w:rPr>
          <w:rFonts w:ascii="Georgia" w:cs="Georgia" w:eastAsia="Georgia" w:hAnsi="Georgia"/>
          <w:b/>
          <w:bCs/>
          <w:color w:val="7B2D26"/>
          <w:sz w:val="40"/>
          <w:szCs w:val="40"/>
        </w:rPr>
        <w:t xml:space="preserve">Launching a Community Dinner</w:t>
      </w:r>
    </w:p>
    <w:p>
      <w:pPr>
        <w:spacing w:after="220" w:before="120"/>
      </w:pPr>
      <w:r>
        <w:rPr>
          <w:rFonts w:ascii="Georgia" w:cs="Georgia" w:eastAsia="Georgia" w:hAnsi="Georgia"/>
          <w:i/>
          <w:iCs/>
          <w:sz w:val="24"/>
          <w:szCs w:val="24"/>
        </w:rPr>
        <w:t xml:space="preserve">How a Vision Team recommendation became a weekly Monday-night table, from the first listening sessions to the first meal.</w:t>
      </w:r>
    </w:p>
    <w:p>
      <w:pPr>
        <w:pStyle w:val="Heading1"/>
        <w:spacing w:after="120" w:before="260"/>
      </w:pPr>
      <w:r>
        <w:rPr>
          <w:rFonts w:ascii="Georgia" w:cs="Georgia" w:eastAsia="Georgia" w:hAnsi="Georgia"/>
          <w:b/>
          <w:bCs/>
          <w:color w:val="7B2D26"/>
          <w:sz w:val="30"/>
          <w:szCs w:val="30"/>
        </w:rPr>
        <w:t xml:space="preserve">Where it came from</w:t>
      </w:r>
    </w:p>
    <w:p>
      <w:pPr>
        <w:spacing w:after="160"/>
      </w:pPr>
      <w:r>
        <w:rPr>
          <w:rFonts w:ascii="Georgia" w:cs="Georgia" w:eastAsia="Georgia" w:hAnsi="Georgia"/>
          <w:sz w:val="22"/>
          <w:szCs w:val="22"/>
        </w:rPr>
        <w:t xml:space="preserve">The Community Dinner did not start as a program someone picked off a shelf. It surfaced from the church's 2025 listening sessions and the Vision Team, which named a new churchwide missional effort as a priority, in the spirit of the Uniform Closet and Prodisee Pantry outreach that earlier generations of SFUMC had been known for. The Missions Team confirmed it in September 2025.</w:t>
      </w:r>
    </w:p>
    <w:p>
      <w:pPr>
        <w:pStyle w:val="Heading1"/>
        <w:spacing w:after="120" w:before="260"/>
      </w:pPr>
      <w:r>
        <w:rPr>
          <w:rFonts w:ascii="Georgia" w:cs="Georgia" w:eastAsia="Georgia" w:hAnsi="Georgia"/>
          <w:b/>
          <w:bCs/>
          <w:color w:val="7B2D26"/>
          <w:sz w:val="30"/>
          <w:szCs w:val="30"/>
        </w:rPr>
        <w:t xml:space="preserve">From Dinner Church to Community Dinner</w:t>
      </w:r>
    </w:p>
    <w:p>
      <w:pPr>
        <w:spacing w:after="160"/>
      </w:pPr>
      <w:r>
        <w:rPr>
          <w:rFonts w:ascii="Georgia" w:cs="Georgia" w:eastAsia="Georgia" w:hAnsi="Georgia"/>
          <w:sz w:val="22"/>
          <w:szCs w:val="22"/>
        </w:rPr>
        <w:t xml:space="preserve">The ministry began under the name Dinner Church, drawing on the Fresh Expressions model of gathering people around a table rather than around a pew. It was renamed Community Dinner, a change the November 2025 Pastor's Report announced, so that a neighbor with no church background could read the name and know exactly what it was.</w:t>
      </w:r>
    </w:p>
    <w:p>
      <w:pPr>
        <w:pStyle w:val="Heading1"/>
        <w:spacing w:after="120" w:before="260"/>
      </w:pPr>
      <w:r>
        <w:rPr>
          <w:rFonts w:ascii="Georgia" w:cs="Georgia" w:eastAsia="Georgia" w:hAnsi="Georgia"/>
          <w:b/>
          <w:bCs/>
          <w:color w:val="7B2D26"/>
          <w:sz w:val="30"/>
          <w:szCs w:val="30"/>
        </w:rPr>
        <w:t xml:space="preserve">The build</w:t>
      </w:r>
    </w:p>
    <w:p>
      <w:pPr>
        <w:spacing w:after="160"/>
      </w:pPr>
      <w:r>
        <w:rPr>
          <w:rFonts w:ascii="Georgia" w:cs="Georgia" w:eastAsia="Georgia" w:hAnsi="Georgia"/>
          <w:sz w:val="22"/>
          <w:szCs w:val="22"/>
        </w:rPr>
        <w:t xml:space="preserve">Sarah Roberts and Margie Walters led the planning across the fall of 2025 and into the winter. The work was meal logistics, volunteer recruitment, partner conversations with Fresh Expressions, and the kitchen-equipment and grant questions that the Trustees and Finance Committee tracked in parallel. The need for a commercial dishwasher for the dinner was one of the sparks behind the church's decision to form a separate nonprofit that could pursue grant funding. See the companion document on Eastern Shore Outreach.</w:t>
      </w:r>
    </w:p>
    <w:p>
      <w:pPr>
        <w:pStyle w:val="Heading1"/>
        <w:spacing w:after="120" w:before="260"/>
      </w:pPr>
      <w:r>
        <w:rPr>
          <w:rFonts w:ascii="Georgia" w:cs="Georgia" w:eastAsia="Georgia" w:hAnsi="Georgia"/>
          <w:b/>
          <w:bCs/>
          <w:color w:val="7B2D26"/>
          <w:sz w:val="30"/>
          <w:szCs w:val="30"/>
        </w:rPr>
        <w:t xml:space="preserve">The launch sequence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CCCCCC" w:sz="1"/>
              <w:left w:val="single" w:color="CCCCCC" w:sz="1"/>
              <w:bottom w:val="single" w:color="CCCCCC" w:sz="1"/>
              <w:right w:val="single" w:color="CCCCCC" w:sz="1"/>
            </w:tcBorders>
            <w:shd w:fill="EFEAE3" w:color="auto" w:val="clear"/>
            <w:tcMar>
              <w:top w:type="dxa" w:w="80"/>
              <w:left w:type="dxa" w:w="120"/>
              <w:bottom w:type="dxa" w:w="80"/>
              <w:right w:type="dxa" w:w="120"/>
            </w:tcMar>
          </w:tcPr>
          <w:p>
            <w:r>
              <w:rPr>
                <w:rFonts w:ascii="Georgia" w:cs="Georgia" w:eastAsia="Georgia" w:hAnsi="Georgia"/>
                <w:b/>
                <w:bCs/>
                <w:color w:val="7B2D26"/>
                <w:sz w:val="20"/>
                <w:szCs w:val="20"/>
              </w:rPr>
              <w:t xml:space="preserve">Date</w:t>
            </w:r>
          </w:p>
        </w:tc>
        <w:tc>
          <w:tcPr>
            <w:tcW w:type="dxa" w:w="6760"/>
            <w:tcBorders>
              <w:top w:val="single" w:color="CCCCCC" w:sz="1"/>
              <w:left w:val="single" w:color="CCCCCC" w:sz="1"/>
              <w:bottom w:val="single" w:color="CCCCCC" w:sz="1"/>
              <w:right w:val="single" w:color="CCCCCC" w:sz="1"/>
            </w:tcBorders>
            <w:shd w:fill="EFEAE3" w:color="auto" w:val="clear"/>
            <w:tcMar>
              <w:top w:type="dxa" w:w="80"/>
              <w:left w:type="dxa" w:w="120"/>
              <w:bottom w:type="dxa" w:w="80"/>
              <w:right w:type="dxa" w:w="120"/>
            </w:tcMar>
          </w:tcPr>
          <w:p>
            <w:r>
              <w:rPr>
                <w:rFonts w:ascii="Georgia" w:cs="Georgia" w:eastAsia="Georgia" w:hAnsi="Georgia"/>
                <w:b/>
                <w:bCs/>
                <w:color w:val="7B2D26"/>
                <w:sz w:val="20"/>
                <w:szCs w:val="20"/>
              </w:rPr>
              <w:t xml:space="preserve">Step</w:t>
            </w:r>
          </w:p>
        </w:tc>
      </w:tr>
      <w:tr>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February 1, 2026</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Interest meeting at the West Campus; volunteer roster opened</w:t>
            </w:r>
          </w:p>
        </w:tc>
      </w:tr>
      <w:tr>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February 23, 2026</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Training session; volunteers walked through the operating model</w:t>
            </w:r>
          </w:p>
        </w:tc>
      </w:tr>
      <w:tr>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March 23, 2026</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First Community Dinner at the West Campus</w:t>
            </w:r>
          </w:p>
        </w:tc>
      </w:tr>
    </w:tbl>
    <w:p>
      <w:pPr>
        <w:spacing w:after="80"/>
      </w:pPr>
    </w:p>
    <w:p>
      <w:pPr>
        <w:pStyle w:val="Heading1"/>
        <w:spacing w:after="120" w:before="260"/>
      </w:pPr>
      <w:r>
        <w:rPr>
          <w:rFonts w:ascii="Georgia" w:cs="Georgia" w:eastAsia="Georgia" w:hAnsi="Georgia"/>
          <w:b/>
          <w:bCs/>
          <w:color w:val="7B2D26"/>
          <w:sz w:val="30"/>
          <w:szCs w:val="30"/>
        </w:rPr>
        <w:t xml:space="preserve">The format</w:t>
      </w:r>
    </w:p>
    <w:p>
      <w:pPr>
        <w:spacing w:after="160"/>
      </w:pPr>
      <w:r>
        <w:rPr>
          <w:rFonts w:ascii="Georgia" w:cs="Georgia" w:eastAsia="Georgia" w:hAnsi="Georgia"/>
          <w:sz w:val="22"/>
          <w:szCs w:val="22"/>
        </w:rPr>
        <w:t xml:space="preserve">The dinner is a shared hot meal with childcare provided, built to make room for real conversation with neighbors for whom church is not a default starting point. The first night was small on purpose. The team wanted to learn the rhythm before scaling up, rather than launching big and stumbling in public.</w:t>
      </w:r>
    </w:p>
    <w:p>
      <w:pPr>
        <w:pStyle w:val="Heading1"/>
        <w:spacing w:after="120" w:before="260"/>
      </w:pPr>
      <w:r>
        <w:rPr>
          <w:rFonts w:ascii="Georgia" w:cs="Georgia" w:eastAsia="Georgia" w:hAnsi="Georgia"/>
          <w:b/>
          <w:bCs/>
          <w:color w:val="7B2D26"/>
          <w:sz w:val="30"/>
          <w:szCs w:val="30"/>
        </w:rPr>
        <w:t xml:space="preserve">One ministry feeds another</w:t>
      </w:r>
    </w:p>
    <w:p>
      <w:pPr>
        <w:spacing w:after="160"/>
      </w:pPr>
      <w:r>
        <w:rPr>
          <w:rFonts w:ascii="Georgia" w:cs="Georgia" w:eastAsia="Georgia" w:hAnsi="Georgia"/>
          <w:sz w:val="22"/>
          <w:szCs w:val="22"/>
        </w:rPr>
        <w:t xml:space="preserve">Within weeks of the launch, families from the Community Dinner came through the doors of the church's first Pop-Up Thrift Store free-shopping day. A table on Monday night became a relationship that carried into the next ministry. That is the quiet argument for starting with a meal: it builds the trust the rest of the work depends on.</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sz w:val="22"/>
          <w:szCs w:val="22"/>
        </w:rPr>
        <w:t xml:space="preserve">Let the need surface from listening rather than from a program catalog.</w:t>
      </w:r>
    </w:p>
    <w:p>
      <w:pPr>
        <w:pStyle w:val="ListParagraph"/>
        <w:numPr>
          <w:ilvl w:val="0"/>
          <w:numId w:val="2"/>
        </w:numPr>
        <w:spacing w:after="80"/>
      </w:pPr>
      <w:r>
        <w:rPr>
          <w:rFonts w:ascii="Georgia" w:cs="Georgia" w:eastAsia="Georgia" w:hAnsi="Georgia"/>
          <w:sz w:val="22"/>
          <w:szCs w:val="22"/>
        </w:rPr>
        <w:t xml:space="preserve">Name the ministry in plain language a newcomer can understand.</w:t>
      </w:r>
    </w:p>
    <w:p>
      <w:pPr>
        <w:pStyle w:val="ListParagraph"/>
        <w:numPr>
          <w:ilvl w:val="0"/>
          <w:numId w:val="2"/>
        </w:numPr>
        <w:spacing w:after="80"/>
      </w:pPr>
      <w:r>
        <w:rPr>
          <w:rFonts w:ascii="Georgia" w:cs="Georgia" w:eastAsia="Georgia" w:hAnsi="Georgia"/>
          <w:sz w:val="22"/>
          <w:szCs w:val="22"/>
        </w:rPr>
        <w:t xml:space="preserve">Assign a staff lead and a planning partner.</w:t>
      </w:r>
    </w:p>
    <w:p>
      <w:pPr>
        <w:pStyle w:val="ListParagraph"/>
        <w:numPr>
          <w:ilvl w:val="0"/>
          <w:numId w:val="2"/>
        </w:numPr>
        <w:spacing w:after="80"/>
      </w:pPr>
      <w:r>
        <w:rPr>
          <w:rFonts w:ascii="Georgia" w:cs="Georgia" w:eastAsia="Georgia" w:hAnsi="Georgia"/>
          <w:sz w:val="22"/>
          <w:szCs w:val="22"/>
        </w:rPr>
        <w:t xml:space="preserve">Plan the kitchen and equipment early, because it may shape larger decisions.</w:t>
      </w:r>
    </w:p>
    <w:p>
      <w:pPr>
        <w:pStyle w:val="ListParagraph"/>
        <w:numPr>
          <w:ilvl w:val="0"/>
          <w:numId w:val="2"/>
        </w:numPr>
        <w:spacing w:after="80"/>
      </w:pPr>
      <w:r>
        <w:rPr>
          <w:rFonts w:ascii="Georgia" w:cs="Georgia" w:eastAsia="Georgia" w:hAnsi="Georgia"/>
          <w:sz w:val="22"/>
          <w:szCs w:val="22"/>
        </w:rPr>
        <w:t xml:space="preserve">Run an interest meeting, then a training, then a deliberately small first night.</w:t>
      </w:r>
    </w:p>
    <w:p>
      <w:pPr>
        <w:pStyle w:val="ListParagraph"/>
        <w:numPr>
          <w:ilvl w:val="0"/>
          <w:numId w:val="2"/>
        </w:numPr>
        <w:spacing w:after="80"/>
      </w:pPr>
      <w:r>
        <w:rPr>
          <w:rFonts w:ascii="Georgia" w:cs="Georgia" w:eastAsia="Georgia" w:hAnsi="Georgia"/>
          <w:sz w:val="22"/>
          <w:szCs w:val="22"/>
        </w:rPr>
        <w:t xml:space="preserve">Provide childcare and design the room for conversation, not only for food.</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Launching a Community Dinner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2026-06-08T16:46:19.744Z</dcterms:created>
  <dcterms:modified xsi:type="dcterms:W3CDTF">2026-06-08T16:46:19.744Z</dcterms:modified>
</cp:coreProperties>
</file>

<file path=docProps/custom.xml><?xml version="1.0" encoding="utf-8"?>
<Properties xmlns="http://schemas.openxmlformats.org/officeDocument/2006/custom-properties" xmlns:vt="http://schemas.openxmlformats.org/officeDocument/2006/docPropsVTypes"/>
</file>