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Georgia" w:cs="Georgia" w:eastAsia="Georgia" w:hAnsi="Georgia"/>
          <w:b/>
          <w:bCs/>
          <w:smallCaps/>
          <w:color w:val="7B2D26"/>
          <w:sz w:val="18"/>
          <w:szCs w:val="18"/>
        </w:rPr>
        <w:t xml:space="preserve">CONNECT</w:t>
      </w:r>
    </w:p>
    <w:p>
      <w:pPr>
        <w:pBdr>
          <w:bottom w:val="single" w:color="7B2D26" w:sz="6" w:space="6"/>
        </w:pBdr>
        <w:spacing w:after="200"/>
      </w:pPr>
      <w:r>
        <w:rPr>
          <w:rFonts w:ascii="Georgia" w:cs="Georgia" w:eastAsia="Georgia" w:hAnsi="Georgia"/>
          <w:b/>
          <w:bCs/>
          <w:color w:val="7B2D26"/>
          <w:sz w:val="40"/>
          <w:szCs w:val="40"/>
        </w:rPr>
        <w:t xml:space="preserve">A Church Website That Works</w:t>
      </w:r>
    </w:p>
    <w:p>
      <w:pPr>
        <w:spacing w:after="220" w:before="120"/>
      </w:pPr>
      <w:r>
        <w:rPr>
          <w:rFonts w:ascii="Georgia" w:cs="Georgia" w:eastAsia="Georgia" w:hAnsi="Georgia"/>
          <w:i/>
          <w:iCs/>
          <w:sz w:val="24"/>
          <w:szCs w:val="24"/>
        </w:rPr>
        <w:t xml:space="preserve">The set of website features SFUMC built in 2025 to help newcomers find a door and members take the next step.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The two audiences a church site serves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A church website serves two very different people. The newcomer needs one clear door and a fast sense of whether they belong. The member needs to do one specific thing, like give or register. A site that tries to be a brochure for everyone usually serves neither well. SFUMC built its 2025 features around those two jobs.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The features built in 2025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An “I'm New” landing button</w:t>
      </w:r>
      <w:r>
        <w:rPr>
          <w:rFonts w:ascii="Georgia" w:cs="Georgia" w:eastAsia="Georgia" w:hAnsi="Georgia"/>
          <w:sz w:val="22"/>
          <w:szCs w:val="22"/>
        </w:rPr>
        <w:t xml:space="preserve">: a single, obvious entry point for visitors, placed above everything else.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An online merchandise store</w:t>
      </w:r>
      <w:r>
        <w:rPr>
          <w:rFonts w:ascii="Georgia" w:cs="Georgia" w:eastAsia="Georgia" w:hAnsi="Georgia"/>
          <w:sz w:val="22"/>
          <w:szCs w:val="22"/>
        </w:rPr>
        <w:t xml:space="preserve">: church-branded items members can order.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An upcoming-events page</w:t>
      </w:r>
      <w:r>
        <w:rPr>
          <w:rFonts w:ascii="Georgia" w:cs="Georgia" w:eastAsia="Georgia" w:hAnsi="Georgia"/>
          <w:sz w:val="22"/>
          <w:szCs w:val="22"/>
        </w:rPr>
        <w:t xml:space="preserve">: a current, public calendar of what is happening.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A digital commitment card</w:t>
      </w:r>
      <w:r>
        <w:rPr>
          <w:rFonts w:ascii="Georgia" w:cs="Georgia" w:eastAsia="Georgia" w:hAnsi="Georgia"/>
          <w:sz w:val="22"/>
          <w:szCs w:val="22"/>
        </w:rPr>
        <w:t xml:space="preserve">: built for the September pledge drive so households could commit online.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The tie to giving</w:t>
      </w:r>
    </w:p>
    <w:p>
      <w:pPr>
        <w:spacing w:after="160"/>
      </w:pPr>
      <w:r>
        <w:rPr>
          <w:rFonts w:ascii="Georgia" w:cs="Georgia" w:eastAsia="Georgia" w:hAnsi="Georgia"/>
          <w:sz w:val="22"/>
          <w:szCs w:val="22"/>
        </w:rPr>
        <w:t xml:space="preserve">With giving moved onto ShelbyNext, the website became the place members re-established their online giving and completed the digital commitment card. A single, stable giving address on the site made the move legible to members during the database transition. See the companion documents on the database migration and the stewardship campaign.</w:t>
      </w:r>
    </w:p>
    <w:p>
      <w:pPr>
        <w:pStyle w:val="Heading1"/>
        <w:spacing w:after="120" w:before="260"/>
      </w:pPr>
      <w:r>
        <w:rPr>
          <w:rFonts w:ascii="Georgia" w:cs="Georgia" w:eastAsia="Georgia" w:hAnsi="Georgia"/>
          <w:b/>
          <w:bCs/>
          <w:color w:val="7B2D26"/>
          <w:sz w:val="30"/>
          <w:szCs w:val="30"/>
        </w:rPr>
        <w:t xml:space="preserve">How to use this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Give visitors one obvious entry point and place it above everything else.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Put a single giving address on the site and keep it stable over time.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Add a digital commitment card before your pledge season.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Keep an events page genuinely current; a stale calendar is worse than none.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rFonts w:ascii="Georgia" w:cs="Georgia" w:eastAsia="Georgia" w:hAnsi="Georgia"/>
          <w:sz w:val="22"/>
          <w:szCs w:val="22"/>
        </w:rPr>
        <w:t xml:space="preserve">Only add features like a store if someone will actually maintain them.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4" w:space="6"/>
      </w:pBdr>
      <w:jc w:val="center"/>
    </w:pPr>
    <w:r>
      <w:rPr>
        <w:rFonts w:ascii="Georgia" w:cs="Georgia" w:eastAsia="Georgia" w:hAnsi="Georgia"/>
        <w:color w:val="6B6B6B"/>
        <w:sz w:val="14"/>
        <w:szCs w:val="14"/>
      </w:rPr>
      <w:t xml:space="preserve">A Church Website That Works  ·  Spanish Fort UMC  ·  Shared through the Church Resource Hub, churchresourcehub.github.io  ·  Page </w:t>
    </w:r>
    <w:r>
      <w:rPr>
        <w:rFonts w:ascii="Georgia" w:cs="Georgia" w:eastAsia="Georgia" w:hAnsi="Georgia"/>
        <w:color w:val="6B6B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60"/>
      <w:outlineLvl w:val="0"/>
    </w:pPr>
    <w:rPr>
      <w:rFonts w:ascii="Georgia" w:cs="Georgia" w:eastAsia="Georgia" w:hAnsi="Georgia"/>
      <w:b/>
      <w:bCs/>
      <w:color w:val="7B2D26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180"/>
      <w:outlineLvl w:val="1"/>
    </w:pPr>
    <w:rPr>
      <w:rFonts w:ascii="Georgia" w:cs="Georgia" w:eastAsia="Georgia" w:hAnsi="Georgia"/>
      <w:b/>
      <w:bCs/>
      <w:color w:val="5F684C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2026-06-08T16:50:52.442Z</dcterms:created>
  <dcterms:modified xsi:type="dcterms:W3CDTF">2026-06-08T16:50:52.442Z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