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Trunk or Treat Playbook</w:t>
      </w:r>
    </w:p>
    <w:p>
      <w:pPr>
        <w:spacing w:after="220" w:before="120"/>
      </w:pPr>
      <w:r>
        <w:rPr>
          <w:rFonts w:ascii="Georgia" w:cs="Georgia" w:eastAsia="Georgia" w:hAnsi="Georgia"/>
          <w:i/>
          <w:iCs/>
          <w:sz w:val="24"/>
          <w:szCs w:val="24"/>
        </w:rPr>
        <w:t xml:space="preserve">How SFUMC runs its Fall Festival and Trunk or Treat, one of its strongest community-facing events of the year.</w:t>
      </w:r>
    </w:p>
    <w:p>
      <w:pPr>
        <w:pStyle w:val="Heading1"/>
        <w:spacing w:after="120" w:before="260"/>
      </w:pPr>
      <w:r>
        <w:rPr>
          <w:rFonts w:ascii="Georgia" w:cs="Georgia" w:eastAsia="Georgia" w:hAnsi="Georgia"/>
          <w:b/>
          <w:bCs/>
          <w:color w:val="7B2D26"/>
          <w:sz w:val="30"/>
          <w:szCs w:val="30"/>
        </w:rPr>
        <w:t xml:space="preserve">The shape</w:t>
      </w:r>
    </w:p>
    <w:p>
      <w:pPr>
        <w:spacing w:after="160"/>
      </w:pPr>
      <w:r>
        <w:rPr>
          <w:rFonts w:ascii="Georgia" w:cs="Georgia" w:eastAsia="Georgia" w:hAnsi="Georgia"/>
          <w:sz w:val="22"/>
          <w:szCs w:val="22"/>
        </w:rPr>
        <w:t xml:space="preserve">The Fall Festival and Trunk or Treat runs on a late-October afternoon for about ninety minutes, from roughly 4:30 to 6:00 PM. Church members decorate the trunks of their cars in the parking lot and hand out candy, while the Children's Ministry adds inflatables and the Family Life Ministries committee handles the food. The same trunk format also carries the church's springtime Easter Trunk Hop.</w:t>
      </w:r>
    </w:p>
    <w:p>
      <w:pPr>
        <w:pStyle w:val="Heading1"/>
        <w:spacing w:after="120" w:before="260"/>
      </w:pPr>
      <w:r>
        <w:rPr>
          <w:rFonts w:ascii="Georgia" w:cs="Georgia" w:eastAsia="Georgia" w:hAnsi="Georgia"/>
          <w:b/>
          <w:bCs/>
          <w:color w:val="7B2D26"/>
          <w:sz w:val="30"/>
          <w:szCs w:val="30"/>
        </w:rPr>
        <w:t xml:space="preserve">Who does what</w:t>
      </w:r>
    </w:p>
    <w:p>
      <w:pPr>
        <w:pStyle w:val="ListParagraph"/>
        <w:numPr>
          <w:ilvl w:val="0"/>
          <w:numId w:val="2"/>
        </w:numPr>
        <w:spacing w:after="80"/>
      </w:pPr>
      <w:r>
        <w:rPr>
          <w:rFonts w:ascii="Georgia" w:cs="Georgia" w:eastAsia="Georgia" w:hAnsi="Georgia"/>
          <w:b/>
          <w:bCs/>
          <w:sz w:val="22"/>
          <w:szCs w:val="22"/>
        </w:rPr>
        <w:t xml:space="preserve">Trunk volunteers</w:t>
      </w:r>
      <w:r>
        <w:rPr>
          <w:rFonts w:ascii="Georgia" w:cs="Georgia" w:eastAsia="Georgia" w:hAnsi="Georgia"/>
          <w:sz w:val="22"/>
          <w:szCs w:val="22"/>
        </w:rPr>
        <w:t xml:space="preserve">: decorate and staff the individual trunks with candy.</w:t>
      </w:r>
    </w:p>
    <w:p>
      <w:pPr>
        <w:pStyle w:val="ListParagraph"/>
        <w:numPr>
          <w:ilvl w:val="0"/>
          <w:numId w:val="2"/>
        </w:numPr>
        <w:spacing w:after="80"/>
      </w:pPr>
      <w:r>
        <w:rPr>
          <w:rFonts w:ascii="Georgia" w:cs="Georgia" w:eastAsia="Georgia" w:hAnsi="Georgia"/>
          <w:b/>
          <w:bCs/>
          <w:sz w:val="22"/>
          <w:szCs w:val="22"/>
        </w:rPr>
        <w:t xml:space="preserve">Children's Ministry</w:t>
      </w:r>
      <w:r>
        <w:rPr>
          <w:rFonts w:ascii="Georgia" w:cs="Georgia" w:eastAsia="Georgia" w:hAnsi="Georgia"/>
          <w:sz w:val="22"/>
          <w:szCs w:val="22"/>
        </w:rPr>
        <w:t xml:space="preserve">: coordinates candy supply and the inflatables.</w:t>
      </w:r>
    </w:p>
    <w:p>
      <w:pPr>
        <w:pStyle w:val="ListParagraph"/>
        <w:numPr>
          <w:ilvl w:val="0"/>
          <w:numId w:val="2"/>
        </w:numPr>
        <w:spacing w:after="80"/>
      </w:pPr>
      <w:r>
        <w:rPr>
          <w:rFonts w:ascii="Georgia" w:cs="Georgia" w:eastAsia="Georgia" w:hAnsi="Georgia"/>
          <w:b/>
          <w:bCs/>
          <w:sz w:val="22"/>
          <w:szCs w:val="22"/>
        </w:rPr>
        <w:t xml:space="preserve">Family Life Ministries</w:t>
      </w:r>
      <w:r>
        <w:rPr>
          <w:rFonts w:ascii="Georgia" w:cs="Georgia" w:eastAsia="Georgia" w:hAnsi="Georgia"/>
          <w:sz w:val="22"/>
          <w:szCs w:val="22"/>
        </w:rPr>
        <w:t xml:space="preserve">: handles the food.</w:t>
      </w:r>
    </w:p>
    <w:p>
      <w:pPr>
        <w:pStyle w:val="Heading1"/>
        <w:spacing w:after="120" w:before="260"/>
      </w:pPr>
      <w:r>
        <w:rPr>
          <w:rFonts w:ascii="Georgia" w:cs="Georgia" w:eastAsia="Georgia" w:hAnsi="Georgia"/>
          <w:b/>
          <w:bCs/>
          <w:color w:val="7B2D26"/>
          <w:sz w:val="30"/>
          <w:szCs w:val="30"/>
        </w:rPr>
        <w:t xml:space="preserve">Reaching the community</w:t>
      </w:r>
    </w:p>
    <w:p>
      <w:pPr>
        <w:spacing w:after="160"/>
      </w:pPr>
      <w:r>
        <w:rPr>
          <w:rFonts w:ascii="Georgia" w:cs="Georgia" w:eastAsia="Georgia" w:hAnsi="Georgia"/>
          <w:sz w:val="22"/>
          <w:szCs w:val="22"/>
        </w:rPr>
        <w:t xml:space="preserve">This is one of the events that pulls in families from beyond the congregation, so it doubles as outreach. It is worth promoting outward rather than only inside the church.</w:t>
      </w:r>
    </w:p>
    <w:p>
      <w:pPr>
        <w:pStyle w:val="Heading1"/>
        <w:spacing w:after="120" w:before="260"/>
      </w:pPr>
      <w:r>
        <w:rPr>
          <w:rFonts w:ascii="Georgia" w:cs="Georgia" w:eastAsia="Georgia" w:hAnsi="Georgia"/>
          <w:b/>
          <w:bCs/>
          <w:color w:val="7B2D26"/>
          <w:sz w:val="30"/>
          <w:szCs w:val="30"/>
        </w:rPr>
        <w:t xml:space="preserve">Plan for rain</w:t>
      </w:r>
    </w:p>
    <w:p>
      <w:pPr>
        <w:spacing w:after="160"/>
      </w:pPr>
      <w:r>
        <w:rPr>
          <w:rFonts w:ascii="Georgia" w:cs="Georgia" w:eastAsia="Georgia" w:hAnsi="Georgia"/>
          <w:sz w:val="22"/>
          <w:szCs w:val="22"/>
        </w:rPr>
        <w:t xml:space="preserve">Both this event and the Easter Trunk Hop have been rained out and moved indoors in recent years. Volunteers turned the trunks into indoor activity stations and the event still worked. Decide the indoor fallback before the day, not during the storm.</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Set a ninety-minute window on a late-October afternoon.</w:t>
      </w:r>
    </w:p>
    <w:p>
      <w:pPr>
        <w:pStyle w:val="ListParagraph"/>
        <w:numPr>
          <w:ilvl w:val="0"/>
          <w:numId w:val="3"/>
        </w:numPr>
        <w:spacing w:after="80"/>
      </w:pPr>
      <w:r>
        <w:rPr>
          <w:rFonts w:ascii="Georgia" w:cs="Georgia" w:eastAsia="Georgia" w:hAnsi="Georgia"/>
          <w:sz w:val="22"/>
          <w:szCs w:val="22"/>
        </w:rPr>
        <w:t xml:space="preserve">Recruit trunk hosts early and assign candy, inflatables, and food to specific groups.</w:t>
      </w:r>
    </w:p>
    <w:p>
      <w:pPr>
        <w:pStyle w:val="ListParagraph"/>
        <w:numPr>
          <w:ilvl w:val="0"/>
          <w:numId w:val="3"/>
        </w:numPr>
        <w:spacing w:after="80"/>
      </w:pPr>
      <w:r>
        <w:rPr>
          <w:rFonts w:ascii="Georgia" w:cs="Georgia" w:eastAsia="Georgia" w:hAnsi="Georgia"/>
          <w:sz w:val="22"/>
          <w:szCs w:val="22"/>
        </w:rPr>
        <w:t xml:space="preserve">Promote it to the surrounding community as outreach.</w:t>
      </w:r>
    </w:p>
    <w:p>
      <w:pPr>
        <w:pStyle w:val="ListParagraph"/>
        <w:numPr>
          <w:ilvl w:val="0"/>
          <w:numId w:val="3"/>
        </w:numPr>
        <w:spacing w:after="80"/>
      </w:pPr>
      <w:r>
        <w:rPr>
          <w:rFonts w:ascii="Georgia" w:cs="Georgia" w:eastAsia="Georgia" w:hAnsi="Georgia"/>
          <w:sz w:val="22"/>
          <w:szCs w:val="22"/>
        </w:rPr>
        <w:t xml:space="preserve">Write an indoor rain plan and tell volunteers what triggers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Trunk or Treat Playbook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2026-06-08T20:07:58.259Z</dcterms:created>
  <dcterms:modified xsi:type="dcterms:W3CDTF">2026-06-08T20:07:58.259Z</dcterms:modified>
</cp:coreProperties>
</file>

<file path=docProps/custom.xml><?xml version="1.0" encoding="utf-8"?>
<Properties xmlns="http://schemas.openxmlformats.org/officeDocument/2006/custom-properties" xmlns:vt="http://schemas.openxmlformats.org/officeDocument/2006/docPropsVTypes"/>
</file>