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Social Media Rhythm</w:t>
      </w:r>
    </w:p>
    <w:p>
      <w:pPr>
        <w:spacing w:after="220" w:before="120"/>
      </w:pPr>
      <w:r>
        <w:rPr>
          <w:rFonts w:ascii="Georgia" w:cs="Georgia" w:eastAsia="Georgia" w:hAnsi="Georgia"/>
          <w:i/>
          <w:iCs/>
          <w:sz w:val="24"/>
          <w:szCs w:val="24"/>
        </w:rPr>
        <w:t xml:space="preserve">A starting framework for a church social media presence, and an honest note that SFUMC's documented rhythm is still being built.</w:t>
      </w:r>
    </w:p>
    <w:p>
      <w:pPr>
        <w:spacing w:after="160"/>
      </w:pPr>
      <w:r>
        <w:rPr>
          <w:rFonts w:ascii="Georgia" w:cs="Georgia" w:eastAsia="Georgia" w:hAnsi="Georgia"/>
        </w:rPr>
        <w:t xml:space="preserve">Social media is where a good deal of a church's first impressions now happen, and yet it is the communications piece most churches run by reaction rather than rhythm. SFUMC has a strong email and publication system, covered in companion resources, but a documented social media rhythm is not yet one of its settled systems. This resource gives a starting framework and names the gap honestly.</w:t>
      </w:r>
    </w:p>
    <w:p>
      <w:pPr>
        <w:pStyle w:val="Heading1"/>
        <w:spacing w:after="120" w:before="260"/>
      </w:pPr>
      <w:r>
        <w:rPr>
          <w:rFonts w:ascii="Georgia" w:cs="Georgia" w:eastAsia="Georgia" w:hAnsi="Georgia"/>
          <w:b/>
          <w:bCs/>
          <w:color w:val="7B2D26"/>
          <w:sz w:val="30"/>
          <w:szCs w:val="30"/>
        </w:rPr>
        <w:t xml:space="preserve">Start with a rhythm, not a volume goal</w:t>
      </w:r>
    </w:p>
    <w:p>
      <w:pPr>
        <w:spacing w:after="160"/>
      </w:pPr>
      <w:r>
        <w:rPr>
          <w:rFonts w:ascii="Georgia" w:cs="Georgia" w:eastAsia="Georgia" w:hAnsi="Georgia"/>
        </w:rPr>
        <w:t xml:space="preserve">The temptation with social media is to chase volume, posting as often as possible. A healthier starting point is a sustainable rhythm: a set number of posts a week that the church can actually keep up, on the platforms where its people already are. A predictable handful of good posts beats a burst that burns out the person running it. Decide the cadence first, then fill it.</w:t>
      </w:r>
    </w:p>
    <w:p>
      <w:pPr>
        <w:pStyle w:val="Heading1"/>
        <w:spacing w:after="120" w:before="260"/>
      </w:pPr>
      <w:r>
        <w:rPr>
          <w:rFonts w:ascii="Georgia" w:cs="Georgia" w:eastAsia="Georgia" w:hAnsi="Georgia"/>
          <w:b/>
          <w:bCs/>
          <w:color w:val="7B2D26"/>
          <w:sz w:val="30"/>
          <w:szCs w:val="30"/>
        </w:rPr>
        <w:t xml:space="preserve">Repurpose what already exists</w:t>
      </w:r>
    </w:p>
    <w:p>
      <w:pPr>
        <w:spacing w:after="160"/>
      </w:pPr>
      <w:r>
        <w:rPr>
          <w:rFonts w:ascii="Georgia" w:cs="Georgia" w:eastAsia="Georgia" w:hAnsi="Georgia"/>
        </w:rPr>
        <w:t xml:space="preserve">A church already produces most of what it needs to post. The weekly events, the Pastor's Note, the monthly publication, sermon moments, and event photos can each become social content with little extra work. Tying the social rhythm to the existing communications calendar means the church is resurfacing what it already made rather than inventing new material every week. The companion Churchwide Email and Calendar Rhythm resource is the natural backbone to draw from.</w:t>
      </w:r>
    </w:p>
    <w:p>
      <w:pPr>
        <w:pStyle w:val="Heading1"/>
        <w:spacing w:after="120" w:before="260"/>
      </w:pPr>
      <w:r>
        <w:rPr>
          <w:rFonts w:ascii="Georgia" w:cs="Georgia" w:eastAsia="Georgia" w:hAnsi="Georgia"/>
          <w:b/>
          <w:bCs/>
          <w:color w:val="7B2D26"/>
          <w:sz w:val="30"/>
          <w:szCs w:val="30"/>
        </w:rPr>
        <w:t xml:space="preserve">Decide voice and ownership</w:t>
      </w:r>
    </w:p>
    <w:p>
      <w:pPr>
        <w:spacing w:after="160"/>
      </w:pPr>
      <w:r>
        <w:rPr>
          <w:rFonts w:ascii="Georgia" w:cs="Georgia" w:eastAsia="Georgia" w:hAnsi="Georgia"/>
        </w:rPr>
        <w:t xml:space="preserve">Two decisions keep a church's social media from drifting: who owns it and how it sounds. One person or a small team should hold the accounts and the calendar, so posting does not depend on whoever has a free moment. The voice should be warm and invitational, matching the church's other communications, and should treat the platform as a front door for people who do not yet attend rather than only as a bulletin board for those who do.</w:t>
      </w:r>
    </w:p>
    <w:p>
      <w:pPr>
        <w:spacing w:after="160"/>
      </w:pPr>
      <w:r>
        <w:rPr>
          <w:rFonts w:ascii="Georgia" w:cs="Georgia" w:eastAsia="Georgia" w:hAnsi="Georgia"/>
          <w:i/>
          <w:iCs/>
          <w:color w:val="6B6B6B"/>
          <w:sz w:val="22"/>
          <w:szCs w:val="22"/>
        </w:rPr>
        <w:t xml:space="preserve">Note for the published version: this is a GAP resource. SFUMC does not yet have a documented social media rhythm or a written posting plan. When the church settles its platforms and posting cadence and names an owner, replace this framework with the actual plan.</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Set a sustainable weekly cadence before worrying about volume.</w:t>
      </w:r>
    </w:p>
    <w:p>
      <w:pPr>
        <w:pStyle w:val="ListParagraph"/>
        <w:numPr>
          <w:ilvl w:val="0"/>
          <w:numId w:val="2"/>
        </w:numPr>
        <w:spacing w:after="80"/>
      </w:pPr>
      <w:r>
        <w:rPr>
          <w:rFonts w:ascii="Georgia" w:cs="Georgia" w:eastAsia="Georgia" w:hAnsi="Georgia"/>
        </w:rPr>
        <w:t xml:space="preserve">Repurpose existing email and sermon content rather than inventing new material.</w:t>
      </w:r>
    </w:p>
    <w:p>
      <w:pPr>
        <w:pStyle w:val="ListParagraph"/>
        <w:numPr>
          <w:ilvl w:val="0"/>
          <w:numId w:val="2"/>
        </w:numPr>
        <w:spacing w:after="80"/>
      </w:pPr>
      <w:r>
        <w:rPr>
          <w:rFonts w:ascii="Georgia" w:cs="Georgia" w:eastAsia="Georgia" w:hAnsi="Georgia"/>
        </w:rPr>
        <w:t xml:space="preserve">Give one person or a small team clear ownership of the accounts and calendar.</w:t>
      </w:r>
    </w:p>
    <w:p>
      <w:pPr>
        <w:pStyle w:val="ListParagraph"/>
        <w:numPr>
          <w:ilvl w:val="0"/>
          <w:numId w:val="2"/>
        </w:numPr>
        <w:spacing w:after="80"/>
      </w:pPr>
      <w:r>
        <w:rPr>
          <w:rFonts w:ascii="Georgia" w:cs="Georgia" w:eastAsia="Georgia" w:hAnsi="Georgia"/>
        </w:rPr>
        <w:t xml:space="preserve">Keep a warm, invitational voice aimed at people who do not yet attend.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Social Media Rhythm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2026-06-08T21:28:56.101Z</dcterms:created>
  <dcterms:modified xsi:type="dcterms:W3CDTF">2026-06-08T21:28:56.101Z</dcterms:modified>
</cp:coreProperties>
</file>

<file path=docProps/custom.xml><?xml version="1.0" encoding="utf-8"?>
<Properties xmlns="http://schemas.openxmlformats.org/officeDocument/2006/custom-properties" xmlns:vt="http://schemas.openxmlformats.org/officeDocument/2006/docPropsVTypes"/>
</file>