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The Weekly Pastor's Note</w:t>
      </w:r>
    </w:p>
    <w:p>
      <w:pPr>
        <w:spacing w:after="220" w:before="120"/>
      </w:pPr>
      <w:r>
        <w:rPr>
          <w:rFonts w:ascii="Georgia" w:cs="Georgia" w:eastAsia="Georgia" w:hAnsi="Georgia"/>
          <w:i/>
          <w:iCs/>
          <w:sz w:val="24"/>
          <w:szCs w:val="24"/>
        </w:rPr>
        <w:t xml:space="preserve">The flagship communication practice at SFUMC: a Friday letter from the pastor, around 900 to 1,000 words, written every week since 2024.</w:t>
      </w:r>
    </w:p>
    <w:p>
      <w:pPr>
        <w:pStyle w:val="Heading1"/>
        <w:spacing w:after="120" w:before="260"/>
      </w:pPr>
      <w:r>
        <w:rPr>
          <w:rFonts w:ascii="Georgia" w:cs="Georgia" w:eastAsia="Georgia" w:hAnsi="Georgia"/>
          <w:b/>
          <w:bCs/>
          <w:color w:val="7B2D26"/>
          <w:sz w:val="30"/>
          <w:szCs w:val="30"/>
        </w:rPr>
        <w:t xml:space="preserve">What it is</w:t>
      </w:r>
    </w:p>
    <w:p>
      <w:pPr>
        <w:spacing w:after="160"/>
      </w:pPr>
      <w:r>
        <w:rPr>
          <w:rFonts w:ascii="Georgia" w:cs="Georgia" w:eastAsia="Georgia" w:hAnsi="Georgia"/>
          <w:sz w:val="22"/>
          <w:szCs w:val="22"/>
        </w:rPr>
        <w:t xml:space="preserve">The Pastor's Note is a weekly Friday email from the senior pastor, running roughly 900 to 1,000 words. It launched in 2024, originally under the name Words from Woods, and is now simply the Pastor's Note. The thing to understand first is what it is not. It is not an announcements blast. It is a pastoral letter, written in the pastor's own voice to the people who open it.</w:t>
      </w:r>
    </w:p>
    <w:p>
      <w:pPr>
        <w:pStyle w:val="Heading1"/>
        <w:spacing w:after="120" w:before="260"/>
      </w:pPr>
      <w:r>
        <w:rPr>
          <w:rFonts w:ascii="Georgia" w:cs="Georgia" w:eastAsia="Georgia" w:hAnsi="Georgia"/>
          <w:b/>
          <w:bCs/>
          <w:color w:val="7B2D26"/>
          <w:sz w:val="30"/>
          <w:szCs w:val="30"/>
        </w:rPr>
        <w:t xml:space="preserve">Three kinds of note</w:t>
      </w:r>
    </w:p>
    <w:p>
      <w:pPr>
        <w:spacing w:after="160"/>
      </w:pPr>
      <w:r>
        <w:rPr>
          <w:rFonts w:ascii="Georgia" w:cs="Georgia" w:eastAsia="Georgia" w:hAnsi="Georgia"/>
          <w:sz w:val="22"/>
          <w:szCs w:val="22"/>
        </w:rPr>
        <w:t xml:space="preserve">Across two years the column has settled into three modes. Most weeks it is a devotional or pastoral reflection. Some weeks it is an announcement carried with pastoral framing, such as ministry news or a staff change. Occasionally it is a longer doctrinal essay. The monthly Senior Pastor's report sometimes runs in the Friday slot in place of a fresh note.</w:t>
      </w:r>
    </w:p>
    <w:p>
      <w:pPr>
        <w:pStyle w:val="Heading1"/>
        <w:spacing w:after="120" w:before="260"/>
      </w:pPr>
      <w:r>
        <w:rPr>
          <w:rFonts w:ascii="Georgia" w:cs="Georgia" w:eastAsia="Georgia" w:hAnsi="Georgia"/>
          <w:b/>
          <w:bCs/>
          <w:color w:val="7B2D26"/>
          <w:sz w:val="30"/>
          <w:szCs w:val="30"/>
        </w:rPr>
        <w:t xml:space="preserve">The voice</w:t>
      </w:r>
    </w:p>
    <w:p>
      <w:pPr>
        <w:spacing w:after="160"/>
      </w:pPr>
      <w:r>
        <w:rPr>
          <w:rFonts w:ascii="Georgia" w:cs="Georgia" w:eastAsia="Georgia" w:hAnsi="Georgia"/>
          <w:sz w:val="22"/>
          <w:szCs w:val="22"/>
        </w:rPr>
        <w:t xml:space="preserve">The register is concrete, communal, plainspoken, and free of hype. A note usually opens with an everyday entry point, often a song lyric or a scene from a movie, then turns toward a pastoral or theological point. Past openings have ranged from a David Allen Coe lyric to the design of book covers and wine labels. The hook earns the reader; the turn does the pastoral work.</w:t>
      </w:r>
    </w:p>
    <w:p>
      <w:pPr>
        <w:pStyle w:val="Heading1"/>
        <w:spacing w:after="120" w:before="260"/>
      </w:pPr>
      <w:r>
        <w:rPr>
          <w:rFonts w:ascii="Georgia" w:cs="Georgia" w:eastAsia="Georgia" w:hAnsi="Georgia"/>
          <w:b/>
          <w:bCs/>
          <w:color w:val="7B2D26"/>
          <w:sz w:val="30"/>
          <w:szCs w:val="30"/>
        </w:rPr>
        <w:t xml:space="preserve">Why it works</w:t>
      </w:r>
    </w:p>
    <w:p>
      <w:pPr>
        <w:spacing w:after="160"/>
      </w:pPr>
      <w:r>
        <w:rPr>
          <w:rFonts w:ascii="Georgia" w:cs="Georgia" w:eastAsia="Georgia" w:hAnsi="Georgia"/>
          <w:sz w:val="22"/>
          <w:szCs w:val="22"/>
        </w:rPr>
        <w:t xml:space="preserve">In a season when roughly 40% of the congregation had left, a weekly letter to the people who stayed kept a steady pastoral voice in their inboxes. It builds trust week over week. It gives the pastor a place to teach, to frame hard news before it arrives on a Sunday, and to stay present to the congregation without waiting for the next service.</w:t>
      </w:r>
    </w:p>
    <w:p>
      <w:pPr>
        <w:pStyle w:val="Heading1"/>
        <w:spacing w:after="120" w:before="260"/>
      </w:pPr>
      <w:r>
        <w:rPr>
          <w:rFonts w:ascii="Georgia" w:cs="Georgia" w:eastAsia="Georgia" w:hAnsi="Georgia"/>
          <w:b/>
          <w:bCs/>
          <w:color w:val="7B2D26"/>
          <w:sz w:val="30"/>
          <w:szCs w:val="30"/>
        </w:rPr>
        <w:t xml:space="preserve">The Ask a Pastor mailbox</w:t>
      </w:r>
    </w:p>
    <w:p>
      <w:pPr>
        <w:spacing w:after="160"/>
      </w:pPr>
      <w:r>
        <w:rPr>
          <w:rFonts w:ascii="Georgia" w:cs="Georgia" w:eastAsia="Georgia" w:hAnsi="Georgia"/>
          <w:sz w:val="22"/>
          <w:szCs w:val="22"/>
        </w:rPr>
        <w:t xml:space="preserve">In May 2026 the church added a recurring Ask a Pastor feature below the note. Submissions come in through a form in the church database. The format is fixed:</w:t>
      </w:r>
    </w:p>
    <w:p>
      <w:pPr>
        <w:pStyle w:val="ListParagraph"/>
        <w:numPr>
          <w:ilvl w:val="0"/>
          <w:numId w:val="2"/>
        </w:numPr>
        <w:spacing w:after="80"/>
      </w:pPr>
      <w:r>
        <w:rPr>
          <w:rFonts w:ascii="Georgia" w:cs="Georgia" w:eastAsia="Georgia" w:hAnsi="Georgia"/>
          <w:sz w:val="22"/>
          <w:szCs w:val="22"/>
        </w:rPr>
        <w:t xml:space="preserve">The Pastor's Note body, around 900 to 1,000 words.</w:t>
      </w:r>
    </w:p>
    <w:p>
      <w:pPr>
        <w:pStyle w:val="ListParagraph"/>
        <w:numPr>
          <w:ilvl w:val="0"/>
          <w:numId w:val="2"/>
        </w:numPr>
        <w:spacing w:after="80"/>
      </w:pPr>
      <w:r>
        <w:rPr>
          <w:rFonts w:ascii="Georgia" w:cs="Georgia" w:eastAsia="Georgia" w:hAnsi="Georgia"/>
          <w:sz w:val="22"/>
          <w:szCs w:val="22"/>
        </w:rPr>
        <w:t xml:space="preserve">A visual divider.</w:t>
      </w:r>
    </w:p>
    <w:p>
      <w:pPr>
        <w:pStyle w:val="ListParagraph"/>
        <w:numPr>
          <w:ilvl w:val="0"/>
          <w:numId w:val="2"/>
        </w:numPr>
        <w:spacing w:after="80"/>
      </w:pPr>
      <w:r>
        <w:rPr>
          <w:rFonts w:ascii="Georgia" w:cs="Georgia" w:eastAsia="Georgia" w:hAnsi="Georgia"/>
          <w:sz w:val="22"/>
          <w:szCs w:val="22"/>
        </w:rPr>
        <w:t xml:space="preserve">An Ask a Pastor header.</w:t>
      </w:r>
    </w:p>
    <w:p>
      <w:pPr>
        <w:pStyle w:val="ListParagraph"/>
        <w:numPr>
          <w:ilvl w:val="0"/>
          <w:numId w:val="2"/>
        </w:numPr>
        <w:spacing w:after="80"/>
      </w:pPr>
      <w:r>
        <w:rPr>
          <w:rFonts w:ascii="Georgia" w:cs="Georgia" w:eastAsia="Georgia" w:hAnsi="Georgia"/>
          <w:sz w:val="22"/>
          <w:szCs w:val="22"/>
        </w:rPr>
        <w:t xml:space="preserve">The submitted question, pasted verbatim.</w:t>
      </w:r>
    </w:p>
    <w:p>
      <w:pPr>
        <w:pStyle w:val="ListParagraph"/>
        <w:numPr>
          <w:ilvl w:val="0"/>
          <w:numId w:val="2"/>
        </w:numPr>
        <w:spacing w:after="80"/>
      </w:pPr>
      <w:r>
        <w:rPr>
          <w:rFonts w:ascii="Georgia" w:cs="Georgia" w:eastAsia="Georgia" w:hAnsi="Georgia"/>
          <w:sz w:val="22"/>
          <w:szCs w:val="22"/>
        </w:rPr>
        <w:t xml:space="preserve">A focused answer, around 500 words, shorter than the note above it.</w:t>
      </w:r>
    </w:p>
    <w:p>
      <w:pPr>
        <w:pStyle w:val="Heading1"/>
        <w:spacing w:after="120" w:before="260"/>
      </w:pPr>
      <w:r>
        <w:rPr>
          <w:rFonts w:ascii="Georgia" w:cs="Georgia" w:eastAsia="Georgia" w:hAnsi="Georgia"/>
          <w:b/>
          <w:bCs/>
          <w:color w:val="7B2D26"/>
          <w:sz w:val="30"/>
          <w:szCs w:val="30"/>
        </w:rPr>
        <w:t xml:space="preserve">A tension worth naming</w:t>
      </w:r>
    </w:p>
    <w:p>
      <w:pPr>
        <w:spacing w:after="160"/>
      </w:pPr>
      <w:r>
        <w:rPr>
          <w:rFonts w:ascii="Georgia" w:cs="Georgia" w:eastAsia="Georgia" w:hAnsi="Georgia"/>
          <w:sz w:val="22"/>
          <w:szCs w:val="22"/>
        </w:rPr>
        <w:t xml:space="preserve">Anonymous submissions sit uneasily against preaching that warns the congregation away from triangulation and indirect conflict. The launch note surfaced that tension openly rather than hiding it, and asked submitters to sign their questions when they can. The working rule: if the anonymity policy ever changes, announce it as its own positive pastoral move, not as a paragraph buried inside an answer.</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3"/>
        </w:numPr>
        <w:spacing w:after="80"/>
      </w:pPr>
      <w:r>
        <w:rPr>
          <w:rFonts w:ascii="Georgia" w:cs="Georgia" w:eastAsia="Georgia" w:hAnsi="Georgia"/>
          <w:sz w:val="22"/>
          <w:szCs w:val="22"/>
        </w:rPr>
        <w:t xml:space="preserve">Commit to a weekly cadence and protect it on the calendar.</w:t>
      </w:r>
    </w:p>
    <w:p>
      <w:pPr>
        <w:pStyle w:val="ListParagraph"/>
        <w:numPr>
          <w:ilvl w:val="0"/>
          <w:numId w:val="3"/>
        </w:numPr>
        <w:spacing w:after="80"/>
      </w:pPr>
      <w:r>
        <w:rPr>
          <w:rFonts w:ascii="Georgia" w:cs="Georgia" w:eastAsia="Georgia" w:hAnsi="Georgia"/>
          <w:sz w:val="22"/>
          <w:szCs w:val="22"/>
        </w:rPr>
        <w:t xml:space="preserve">Keep it pastoral rather than promotional.</w:t>
      </w:r>
    </w:p>
    <w:p>
      <w:pPr>
        <w:pStyle w:val="ListParagraph"/>
        <w:numPr>
          <w:ilvl w:val="0"/>
          <w:numId w:val="3"/>
        </w:numPr>
        <w:spacing w:after="80"/>
      </w:pPr>
      <w:r>
        <w:rPr>
          <w:rFonts w:ascii="Georgia" w:cs="Georgia" w:eastAsia="Georgia" w:hAnsi="Georgia"/>
          <w:sz w:val="22"/>
          <w:szCs w:val="22"/>
        </w:rPr>
        <w:t xml:space="preserve">Open with a common-experience hook, then turn to the pastoral point.</w:t>
      </w:r>
    </w:p>
    <w:p>
      <w:pPr>
        <w:pStyle w:val="ListParagraph"/>
        <w:numPr>
          <w:ilvl w:val="0"/>
          <w:numId w:val="3"/>
        </w:numPr>
        <w:spacing w:after="80"/>
      </w:pPr>
      <w:r>
        <w:rPr>
          <w:rFonts w:ascii="Georgia" w:cs="Georgia" w:eastAsia="Georgia" w:hAnsi="Georgia"/>
          <w:sz w:val="22"/>
          <w:szCs w:val="22"/>
        </w:rPr>
        <w:t xml:space="preserve">Rotate among reflection, framed announcement, and the occasional essay.</w:t>
      </w:r>
    </w:p>
    <w:p>
      <w:pPr>
        <w:pStyle w:val="ListParagraph"/>
        <w:numPr>
          <w:ilvl w:val="0"/>
          <w:numId w:val="3"/>
        </w:numPr>
        <w:spacing w:after="80"/>
      </w:pPr>
      <w:r>
        <w:rPr>
          <w:rFonts w:ascii="Georgia" w:cs="Georgia" w:eastAsia="Georgia" w:hAnsi="Georgia"/>
          <w:sz w:val="22"/>
          <w:szCs w:val="22"/>
        </w:rPr>
        <w:t xml:space="preserve">Consider a reader-question feature, and decide your anonymity stance before you launch 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The Weekly Pastor's Note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2026-06-08T16:50:52.433Z</dcterms:created>
  <dcterms:modified xsi:type="dcterms:W3CDTF">2026-06-08T16:50:52.433Z</dcterms:modified>
</cp:coreProperties>
</file>

<file path=docProps/custom.xml><?xml version="1.0" encoding="utf-8"?>
<Properties xmlns="http://schemas.openxmlformats.org/officeDocument/2006/custom-properties" xmlns:vt="http://schemas.openxmlformats.org/officeDocument/2006/docPropsVTypes"/>
</file>