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CONNECT</w:t>
      </w:r>
    </w:p>
    <w:p>
      <w:pPr>
        <w:pBdr>
          <w:bottom w:val="single" w:color="7B2D26" w:sz="6" w:space="6"/>
        </w:pBdr>
        <w:spacing w:after="200"/>
      </w:pPr>
      <w:r>
        <w:rPr>
          <w:rFonts w:ascii="Georgia" w:cs="Georgia" w:eastAsia="Georgia" w:hAnsi="Georgia"/>
          <w:b/>
          <w:bCs/>
          <w:color w:val="7B2D26"/>
          <w:sz w:val="40"/>
          <w:szCs w:val="40"/>
        </w:rPr>
        <w:t xml:space="preserve">Ministry Fair Playbook</w:t>
      </w:r>
    </w:p>
    <w:p>
      <w:pPr>
        <w:spacing w:after="220" w:before="120"/>
      </w:pPr>
      <w:r>
        <w:rPr>
          <w:rFonts w:ascii="Georgia" w:cs="Georgia" w:eastAsia="Georgia" w:hAnsi="Georgia"/>
          <w:i/>
          <w:iCs/>
          <w:sz w:val="24"/>
          <w:szCs w:val="24"/>
        </w:rPr>
        <w:t xml:space="preserve">How SFUMC runs a Ministry Fair that both recruits volunteers and takes an honest inventory of what the church actually runs.</w:t>
      </w:r>
    </w:p>
    <w:p>
      <w:pPr>
        <w:spacing w:after="160"/>
      </w:pPr>
      <w:r>
        <w:rPr>
          <w:rFonts w:ascii="Georgia" w:cs="Georgia" w:eastAsia="Georgia" w:hAnsi="Georgia"/>
        </w:rPr>
        <w:t xml:space="preserve">A Ministry Fair does two jobs at once. It connects people to places to serve, and it forces the church to take stock of what it is actually running. SFUMC held its fair at a point when the church was still reconstituting its program life, and the fair turned out to be, as much as anything, an inventory of what the church still ran. Both jobs are worth keeping in view.</w:t>
      </w:r>
    </w:p>
    <w:p>
      <w:pPr>
        <w:pStyle w:val="Heading1"/>
        <w:spacing w:after="120" w:before="260"/>
      </w:pPr>
      <w:r>
        <w:rPr>
          <w:rFonts w:ascii="Georgia" w:cs="Georgia" w:eastAsia="Georgia" w:hAnsi="Georgia"/>
          <w:b/>
          <w:bCs/>
          <w:color w:val="7B2D26"/>
          <w:sz w:val="30"/>
          <w:szCs w:val="30"/>
        </w:rPr>
        <w:t xml:space="preserve">The format</w:t>
      </w:r>
    </w:p>
    <w:p>
      <w:pPr>
        <w:spacing w:after="160"/>
      </w:pPr>
      <w:r>
        <w:rPr>
          <w:rFonts w:ascii="Georgia" w:cs="Georgia" w:eastAsia="Georgia" w:hAnsi="Georgia"/>
        </w:rPr>
        <w:t xml:space="preserve">SFUMC sets up the fair in the Fellowship Hall, with ministry areas hosting tables between the two morning worship services so people pass through it naturally on a Sunday they were already attending. Each table offers information about that ministry for the program year and a way to sign up, with light refreshments to keep people lingering. Placing it between services, rather than as a separate event, is what produces the turnout.</w:t>
      </w:r>
    </w:p>
    <w:p>
      <w:pPr>
        <w:pStyle w:val="Heading1"/>
        <w:spacing w:after="120" w:before="260"/>
      </w:pPr>
      <w:r>
        <w:rPr>
          <w:rFonts w:ascii="Georgia" w:cs="Georgia" w:eastAsia="Georgia" w:hAnsi="Georgia"/>
          <w:b/>
          <w:bCs/>
          <w:color w:val="7B2D26"/>
          <w:sz w:val="30"/>
          <w:szCs w:val="30"/>
        </w:rPr>
        <w:t xml:space="preserve">The reusable assets</w:t>
      </w:r>
    </w:p>
    <w:p>
      <w:pPr>
        <w:spacing w:after="160"/>
      </w:pPr>
      <w:r>
        <w:rPr>
          <w:rFonts w:ascii="Georgia" w:cs="Georgia" w:eastAsia="Georgia" w:hAnsi="Georgia"/>
        </w:rPr>
        <w:t xml:space="preserve">The fair runs on a set of materials the church can reuse year to year: a layout map of where each table goes, a booth participant list, sign-up sheets, table cards and nametags, banners, and a service-opportunities booklet that doubles as a take-home catalog of ways to serve. Building these once and storing them turns the next year's fair into a setup job rather than a from-scratch project.</w:t>
      </w:r>
    </w:p>
    <w:p>
      <w:pPr>
        <w:pStyle w:val="Heading1"/>
        <w:spacing w:after="120" w:before="260"/>
      </w:pPr>
      <w:r>
        <w:rPr>
          <w:rFonts w:ascii="Georgia" w:cs="Georgia" w:eastAsia="Georgia" w:hAnsi="Georgia"/>
          <w:b/>
          <w:bCs/>
          <w:color w:val="7B2D26"/>
          <w:sz w:val="30"/>
          <w:szCs w:val="30"/>
        </w:rPr>
        <w:t xml:space="preserve">Prepare the ministries</w:t>
      </w:r>
    </w:p>
    <w:p>
      <w:pPr>
        <w:spacing w:after="160"/>
      </w:pPr>
      <w:r>
        <w:rPr>
          <w:rFonts w:ascii="Georgia" w:cs="Georgia" w:eastAsia="Georgia" w:hAnsi="Georgia"/>
        </w:rPr>
        <w:t xml:space="preserve">The fair is only as good as the tables, so the ministries have to be recruited and briefed ahead of time. A letter to ministry leaders invites them to host a booth, a set-up plan assigns the spaces, and each ministry brings someone who can actually talk about the work and capture a sign-up. The point is not a display; it is a conversation that ends with a name on a list.</w:t>
      </w:r>
    </w:p>
    <w:p>
      <w:pPr>
        <w:pStyle w:val="Heading1"/>
        <w:spacing w:after="120" w:before="260"/>
      </w:pPr>
      <w:r>
        <w:rPr>
          <w:rFonts w:ascii="Georgia" w:cs="Georgia" w:eastAsia="Georgia" w:hAnsi="Georgia"/>
          <w:b/>
          <w:bCs/>
          <w:color w:val="7B2D26"/>
          <w:sz w:val="30"/>
          <w:szCs w:val="30"/>
        </w:rPr>
        <w:t xml:space="preserve">Close the loop</w:t>
      </w:r>
    </w:p>
    <w:p>
      <w:pPr>
        <w:spacing w:after="160"/>
      </w:pPr>
      <w:r>
        <w:rPr>
          <w:rFonts w:ascii="Georgia" w:cs="Georgia" w:eastAsia="Georgia" w:hAnsi="Georgia"/>
        </w:rPr>
        <w:t xml:space="preserve">The sign-ups are the whole reason for the fair, so they have to be followed up. Names captured at a table go to the ministry leader within the week, and the leader makes contact, the same discipline the church uses after a commitment campaign. A fair that gathers names and never follows up trains people that signing up means nothing.</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Place the fair between services so people pass through it on a Sunday they already attend.</w:t>
      </w:r>
    </w:p>
    <w:p>
      <w:pPr>
        <w:pStyle w:val="ListParagraph"/>
        <w:numPr>
          <w:ilvl w:val="0"/>
          <w:numId w:val="2"/>
        </w:numPr>
        <w:spacing w:after="80"/>
      </w:pPr>
      <w:r>
        <w:rPr>
          <w:rFonts w:ascii="Georgia" w:cs="Georgia" w:eastAsia="Georgia" w:hAnsi="Georgia"/>
        </w:rPr>
        <w:t xml:space="preserve">Build reusable assets once: layout map, sign-up sheets, nametags, and a service-opportunities booklet.</w:t>
      </w:r>
    </w:p>
    <w:p>
      <w:pPr>
        <w:pStyle w:val="ListParagraph"/>
        <w:numPr>
          <w:ilvl w:val="0"/>
          <w:numId w:val="2"/>
        </w:numPr>
        <w:spacing w:after="80"/>
      </w:pPr>
      <w:r>
        <w:rPr>
          <w:rFonts w:ascii="Georgia" w:cs="Georgia" w:eastAsia="Georgia" w:hAnsi="Georgia"/>
        </w:rPr>
        <w:t xml:space="preserve">Recruit and brief the ministries ahead so each table can hold a real conversation.</w:t>
      </w:r>
    </w:p>
    <w:p>
      <w:pPr>
        <w:pStyle w:val="ListParagraph"/>
        <w:numPr>
          <w:ilvl w:val="0"/>
          <w:numId w:val="2"/>
        </w:numPr>
        <w:spacing w:after="80"/>
      </w:pPr>
      <w:r>
        <w:rPr>
          <w:rFonts w:ascii="Georgia" w:cs="Georgia" w:eastAsia="Georgia" w:hAnsi="Georgia"/>
        </w:rPr>
        <w:t xml:space="preserve">Route sign-ups to ministry leaders within the week and actually follow up.</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Ministry Fair Playbook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2026-06-08T21:28:56.072Z</dcterms:created>
  <dcterms:modified xsi:type="dcterms:W3CDTF">2026-06-08T21:28:56.072Z</dcterms:modified>
</cp:coreProperties>
</file>

<file path=docProps/custom.xml><?xml version="1.0" encoding="utf-8"?>
<Properties xmlns="http://schemas.openxmlformats.org/officeDocument/2006/custom-properties" xmlns:vt="http://schemas.openxmlformats.org/officeDocument/2006/docPropsVTypes"/>
</file>