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Georgia" w:cs="Georgia" w:eastAsia="Georgia" w:hAnsi="Georgia"/>
          <w:b/>
          <w:bCs/>
          <w:smallCaps/>
          <w:color w:val="7B2D26"/>
          <w:sz w:val="18"/>
          <w:szCs w:val="18"/>
        </w:rPr>
        <w:t xml:space="preserve">CONNECT</w:t>
      </w:r>
    </w:p>
    <w:p>
      <w:pPr>
        <w:pBdr>
          <w:bottom w:val="single" w:color="7B2D26" w:sz="6" w:space="6"/>
        </w:pBdr>
        <w:spacing w:after="200"/>
      </w:pPr>
      <w:r>
        <w:rPr>
          <w:rFonts w:ascii="Georgia" w:cs="Georgia" w:eastAsia="Georgia" w:hAnsi="Georgia"/>
          <w:b/>
          <w:bCs/>
          <w:color w:val="7B2D26"/>
          <w:sz w:val="40"/>
          <w:szCs w:val="40"/>
        </w:rPr>
        <w:t xml:space="preserve">Fellowship Groups: Renaming Connection</w:t>
      </w:r>
    </w:p>
    <w:p>
      <w:pPr>
        <w:spacing w:after="220" w:before="120"/>
      </w:pPr>
      <w:r>
        <w:rPr>
          <w:rFonts w:ascii="Georgia" w:cs="Georgia" w:eastAsia="Georgia" w:hAnsi="Georgia"/>
          <w:i/>
          <w:iCs/>
          <w:sz w:val="24"/>
          <w:szCs w:val="24"/>
        </w:rPr>
        <w:t xml:space="preserve">How SFUMC turned a scattered set of supper clubs and affinity groups into a single, legible structure a newcomer can actually find.</w:t>
      </w:r>
    </w:p>
    <w:p>
      <w:pPr>
        <w:pStyle w:val="Heading1"/>
        <w:spacing w:after="120" w:before="260"/>
      </w:pPr>
      <w:r>
        <w:rPr>
          <w:rFonts w:ascii="Georgia" w:cs="Georgia" w:eastAsia="Georgia" w:hAnsi="Georgia"/>
          <w:b/>
          <w:bCs/>
          <w:color w:val="7B2D26"/>
          <w:sz w:val="30"/>
          <w:szCs w:val="30"/>
        </w:rPr>
        <w:t xml:space="preserve">The problem the rename solved</w:t>
      </w:r>
    </w:p>
    <w:p>
      <w:pPr>
        <w:spacing w:after="160"/>
      </w:pPr>
      <w:r>
        <w:rPr>
          <w:rFonts w:ascii="Georgia" w:cs="Georgia" w:eastAsia="Georgia" w:hAnsi="Georgia"/>
          <w:sz w:val="22"/>
          <w:szCs w:val="22"/>
        </w:rPr>
        <w:t xml:space="preserve">Through the 2025 listening sessions, two things came up over and over. People missed the old supper clubs and affinity groups, and connection was the single most repeated theme across every session. The trouble was that the church's connection offerings had no common name and no front door. A visitor could not tell what existed, what to join, or how to start. The opportunity was real, but it was invisible.</w:t>
      </w:r>
    </w:p>
    <w:p>
      <w:pPr>
        <w:pStyle w:val="Heading1"/>
        <w:spacing w:after="120" w:before="260"/>
      </w:pPr>
      <w:r>
        <w:rPr>
          <w:rFonts w:ascii="Georgia" w:cs="Georgia" w:eastAsia="Georgia" w:hAnsi="Georgia"/>
          <w:b/>
          <w:bCs/>
          <w:color w:val="7B2D26"/>
          <w:sz w:val="30"/>
          <w:szCs w:val="30"/>
        </w:rPr>
        <w:t xml:space="preserve">The fix: one vocabulary</w:t>
      </w:r>
    </w:p>
    <w:p>
      <w:pPr>
        <w:spacing w:after="160"/>
      </w:pPr>
      <w:r>
        <w:rPr>
          <w:rFonts w:ascii="Georgia" w:cs="Georgia" w:eastAsia="Georgia" w:hAnsi="Georgia"/>
          <w:sz w:val="22"/>
          <w:szCs w:val="22"/>
        </w:rPr>
        <w:t xml:space="preserve">The church gathered everything under one name, Groups, and divided it into two clear kinds. Fellowship Groups exist for connection. Discipleship Groups exist for growth. That distinction was taught plainly from the pulpit during the 2025 Welcome Home series, in the September weeks on serving and connecting, so the whole congregation learned the same language at the same time.</w:t>
      </w:r>
    </w:p>
    <w:p>
      <w:pPr>
        <w:pStyle w:val="Heading1"/>
        <w:spacing w:after="120" w:before="260"/>
      </w:pPr>
      <w:r>
        <w:rPr>
          <w:rFonts w:ascii="Georgia" w:cs="Georgia" w:eastAsia="Georgia" w:hAnsi="Georgia"/>
          <w:b/>
          <w:bCs/>
          <w:color w:val="7B2D26"/>
          <w:sz w:val="30"/>
          <w:szCs w:val="30"/>
        </w:rPr>
        <w:t xml:space="preserve">What lives under Fellowship Groups</w:t>
      </w:r>
    </w:p>
    <w:p>
      <w:pPr>
        <w:spacing w:after="160"/>
      </w:pPr>
      <w:r>
        <w:rPr>
          <w:rFonts w:ascii="Georgia" w:cs="Georgia" w:eastAsia="Georgia" w:hAnsi="Georgia"/>
          <w:sz w:val="22"/>
          <w:szCs w:val="22"/>
        </w:rPr>
        <w:t xml:space="preserve">The Fellowship side is built for breadth, so almost any way a person likes to spend time becomes a way to belong. The listening sessions named supper clubs, coffee groups, book clubs, woodworking, crafting and prayer-shawl groups, a pickleball interest, and the seasonal fifth-Sunday gatherings. The goal is not a tidy program list. It is enough variety that a newcomer finds at least one group that already fits the life they have.</w:t>
      </w:r>
    </w:p>
    <w:p>
      <w:pPr>
        <w:pStyle w:val="Heading1"/>
        <w:spacing w:after="120" w:before="260"/>
      </w:pPr>
      <w:r>
        <w:rPr>
          <w:rFonts w:ascii="Georgia" w:cs="Georgia" w:eastAsia="Georgia" w:hAnsi="Georgia"/>
          <w:b/>
          <w:bCs/>
          <w:color w:val="7B2D26"/>
          <w:sz w:val="30"/>
          <w:szCs w:val="30"/>
        </w:rPr>
        <w:t xml:space="preserve">What makes a group work</w:t>
      </w:r>
    </w:p>
    <w:p>
      <w:pPr>
        <w:spacing w:after="160"/>
      </w:pPr>
      <w:r>
        <w:rPr>
          <w:rFonts w:ascii="Georgia" w:cs="Georgia" w:eastAsia="Georgia" w:hAnsi="Georgia"/>
          <w:sz w:val="22"/>
          <w:szCs w:val="22"/>
        </w:rPr>
        <w:t xml:space="preserve">The same listening data named what groups need to last. Leaders need content and some training, not just a sign-up sheet. Groups need a regular rhythm so people can plan around them. Childcare lowers the barrier more than almost anything else; members specifically asked for supper clubs with youth babysitting so parents could come.</w:t>
      </w:r>
    </w:p>
    <w:p>
      <w:pPr>
        <w:pStyle w:val="Heading1"/>
        <w:spacing w:after="120" w:before="260"/>
      </w:pPr>
      <w:r>
        <w:rPr>
          <w:rFonts w:ascii="Georgia" w:cs="Georgia" w:eastAsia="Georgia" w:hAnsi="Georgia"/>
          <w:b/>
          <w:bCs/>
          <w:color w:val="7B2D26"/>
          <w:sz w:val="30"/>
          <w:szCs w:val="30"/>
        </w:rPr>
        <w:t xml:space="preserve">How to use this</w:t>
      </w:r>
    </w:p>
    <w:p>
      <w:pPr>
        <w:pStyle w:val="ListParagraph"/>
        <w:numPr>
          <w:ilvl w:val="0"/>
          <w:numId w:val="2"/>
        </w:numPr>
        <w:spacing w:after="80"/>
      </w:pPr>
      <w:r>
        <w:rPr>
          <w:rFonts w:ascii="Georgia" w:cs="Georgia" w:eastAsia="Georgia" w:hAnsi="Georgia"/>
          <w:sz w:val="22"/>
          <w:szCs w:val="22"/>
        </w:rPr>
        <w:t xml:space="preserve">Survey what your people actually miss and want before designing anything.</w:t>
      </w:r>
    </w:p>
    <w:p>
      <w:pPr>
        <w:pStyle w:val="ListParagraph"/>
        <w:numPr>
          <w:ilvl w:val="0"/>
          <w:numId w:val="2"/>
        </w:numPr>
        <w:spacing w:after="80"/>
      </w:pPr>
      <w:r>
        <w:rPr>
          <w:rFonts w:ascii="Georgia" w:cs="Georgia" w:eastAsia="Georgia" w:hAnsi="Georgia"/>
          <w:sz w:val="22"/>
          <w:szCs w:val="22"/>
        </w:rPr>
        <w:t xml:space="preserve">Put every connection offering under one name with one way to join.</w:t>
      </w:r>
    </w:p>
    <w:p>
      <w:pPr>
        <w:pStyle w:val="ListParagraph"/>
        <w:numPr>
          <w:ilvl w:val="0"/>
          <w:numId w:val="2"/>
        </w:numPr>
        <w:spacing w:after="80"/>
      </w:pPr>
      <w:r>
        <w:rPr>
          <w:rFonts w:ascii="Georgia" w:cs="Georgia" w:eastAsia="Georgia" w:hAnsi="Georgia"/>
          <w:sz w:val="22"/>
          <w:szCs w:val="22"/>
        </w:rPr>
        <w:t xml:space="preserve">Separate groups for connection from groups for growth, so people know what they are signing up for.</w:t>
      </w:r>
    </w:p>
    <w:p>
      <w:pPr>
        <w:pStyle w:val="ListParagraph"/>
        <w:numPr>
          <w:ilvl w:val="0"/>
          <w:numId w:val="2"/>
        </w:numPr>
        <w:spacing w:after="80"/>
      </w:pPr>
      <w:r>
        <w:rPr>
          <w:rFonts w:ascii="Georgia" w:cs="Georgia" w:eastAsia="Georgia" w:hAnsi="Georgia"/>
          <w:sz w:val="22"/>
          <w:szCs w:val="22"/>
        </w:rPr>
        <w:t xml:space="preserve">Recruit and train group leaders, and give them content to work from.</w:t>
      </w:r>
    </w:p>
    <w:p>
      <w:pPr>
        <w:pStyle w:val="ListParagraph"/>
        <w:numPr>
          <w:ilvl w:val="0"/>
          <w:numId w:val="2"/>
        </w:numPr>
        <w:spacing w:after="80"/>
      </w:pPr>
      <w:r>
        <w:rPr>
          <w:rFonts w:ascii="Georgia" w:cs="Georgia" w:eastAsia="Georgia" w:hAnsi="Georgia"/>
          <w:sz w:val="22"/>
          <w:szCs w:val="22"/>
        </w:rPr>
        <w:t xml:space="preserve">Give each group a predictable rhythm and offer childcare wherever you can.</w:t>
      </w:r>
    </w:p>
    <w:p>
      <w:pPr>
        <w:pStyle w:val="ListParagraph"/>
        <w:numPr>
          <w:ilvl w:val="0"/>
          <w:numId w:val="2"/>
        </w:numPr>
        <w:spacing w:after="80"/>
      </w:pPr>
      <w:r>
        <w:rPr>
          <w:rFonts w:ascii="Georgia" w:cs="Georgia" w:eastAsia="Georgia" w:hAnsi="Georgia"/>
          <w:sz w:val="22"/>
          <w:szCs w:val="22"/>
        </w:rPr>
        <w:t xml:space="preserve">Publish a single, current list of groups that a newcomer can read without translation.</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space="6"/>
      </w:pBdr>
      <w:jc w:val="center"/>
    </w:pPr>
    <w:r>
      <w:rPr>
        <w:rFonts w:ascii="Georgia" w:cs="Georgia" w:eastAsia="Georgia" w:hAnsi="Georgia"/>
        <w:color w:val="6B6B6B"/>
        <w:sz w:val="14"/>
        <w:szCs w:val="14"/>
      </w:rPr>
      <w:t xml:space="preserve">Fellowship Groups  ·  Spanish Fort UMC  ·  Shared through the Church Resource Hub, churchresourcehub.github.io  ·  Page </w:t>
    </w:r>
    <w:r>
      <w:rPr>
        <w:rFonts w:ascii="Georgia" w:cs="Georgia" w:eastAsia="Georgia" w:hAnsi="Georgia"/>
        <w:color w:val="6B6B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60"/>
      <w:outlineLvl w:val="0"/>
    </w:pPr>
    <w:rPr>
      <w:rFonts w:ascii="Georgia" w:cs="Georgia" w:eastAsia="Georgia" w:hAnsi="Georgia"/>
      <w:b/>
      <w:bCs/>
      <w:color w:val="7B2D26"/>
      <w:sz w:val="30"/>
      <w:szCs w:val="30"/>
    </w:rPr>
  </w:style>
  <w:style w:type="paragraph" w:styleId="Heading2">
    <w:name w:val="Heading 2"/>
    <w:basedOn w:val="Normal"/>
    <w:next w:val="Normal"/>
    <w:qFormat/>
    <w:pPr>
      <w:spacing w:after="100" w:before="180"/>
      <w:outlineLvl w:val="1"/>
    </w:pPr>
    <w:rPr>
      <w:rFonts w:ascii="Georgia" w:cs="Georgia" w:eastAsia="Georgia" w:hAnsi="Georgia"/>
      <w:b/>
      <w:bCs/>
      <w:color w:val="5F684C"/>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2026-06-08T16:50:52.416Z</dcterms:created>
  <dcterms:modified xsi:type="dcterms:W3CDTF">2026-06-08T16:50:52.416Z</dcterms:modified>
</cp:coreProperties>
</file>

<file path=docProps/custom.xml><?xml version="1.0" encoding="utf-8"?>
<Properties xmlns="http://schemas.openxmlformats.org/officeDocument/2006/custom-properties" xmlns:vt="http://schemas.openxmlformats.org/officeDocument/2006/docPropsVTypes"/>
</file>