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Georgia" w:hAnsi="Georgia"/>
          <w:b/>
          <w:i w:val="0"/>
          <w:color w:val="7B2D26"/>
          <w:sz w:val="17"/>
        </w:rPr>
        <w:t>GROW</w:t>
      </w:r>
    </w:p>
    <w:p>
      <w:pPr>
        <w:spacing w:after="160"/>
      </w:pPr>
      <w:r>
        <w:rPr>
          <w:rFonts w:ascii="Georgia" w:hAnsi="Georgia"/>
          <w:b/>
          <w:i w:val="0"/>
          <w:color w:val="000000"/>
          <w:sz w:val="52"/>
        </w:rPr>
        <w:t>Children's Camp Checklist</w:t>
      </w:r>
    </w:p>
    <w:p>
      <w:pPr>
        <w:spacing w:after="240"/>
      </w:pPr>
      <w:r>
        <w:rPr>
          <w:rFonts w:ascii="Georgia" w:hAnsi="Georgia"/>
          <w:b w:val="0"/>
          <w:i/>
          <w:color w:val="6E675A"/>
          <w:sz w:val="25"/>
        </w:rPr>
        <w:t>The working checklist the children's ministry uses to plan a camp weekend at Blue Lake, for both the winter and summer retreats. Blue Lake runs the program; this covers the church side of getting everyone there.</w:t>
      </w:r>
    </w:p>
    <w:p>
      <w:pPr>
        <w:spacing w:after="160" w:line="276" w:lineRule="auto"/>
      </w:pPr>
      <w:r>
        <w:rPr>
          <w:rFonts w:ascii="Georgia" w:hAnsi="Georgia"/>
          <w:b w:val="0"/>
          <w:i w:val="0"/>
          <w:sz w:val="22"/>
        </w:rPr>
        <w:t>Get current dates, rates, and the packing list from Blue Lake at bluelakecamp.com. The steps below stay the same season to season. The only winter difference is the reminder about warm jackets.</w:t>
      </w:r>
    </w:p>
    <w:p>
      <w:pPr>
        <w:spacing w:before="280" w:after="80"/>
      </w:pPr>
      <w:r>
        <w:rPr>
          <w:rFonts w:ascii="Georgia" w:hAnsi="Georgia"/>
          <w:b/>
          <w:i w:val="0"/>
          <w:color w:val="7B2D26"/>
          <w:sz w:val="30"/>
        </w:rPr>
        <w:t>The checklist</w:t>
      </w:r>
    </w:p>
    <w:p>
      <w:pPr>
        <w:pStyle w:val="ListNumber"/>
        <w:spacing w:after="100" w:line="269" w:lineRule="auto"/>
      </w:pPr>
      <w:r>
        <w:rPr>
          <w:rFonts w:ascii="Georgia" w:hAnsi="Georgia"/>
          <w:b w:val="0"/>
          <w:i w:val="0"/>
          <w:sz w:val="22"/>
        </w:rPr>
        <w:t>Determine if there are enough chaperones for the dates before proceeding. Ideally 2-3 men and 2-3 women based on the number of children attending. Historically, the church has covered the cost of approximately 4 chaperones.</w:t>
      </w:r>
    </w:p>
    <w:p>
      <w:pPr>
        <w:pStyle w:val="ListNumber"/>
        <w:spacing w:after="100" w:line="269" w:lineRule="auto"/>
      </w:pPr>
      <w:r>
        <w:rPr>
          <w:rFonts w:ascii="Georgia" w:hAnsi="Georgia"/>
          <w:b w:val="0"/>
          <w:i w:val="0"/>
          <w:sz w:val="22"/>
        </w:rPr>
        <w:t>Determine mode of transportation: church bus, or chaperones driving cars.</w:t>
      </w:r>
    </w:p>
    <w:p>
      <w:pPr>
        <w:pStyle w:val="ListNumber"/>
        <w:spacing w:after="100" w:line="269" w:lineRule="auto"/>
      </w:pPr>
      <w:r>
        <w:rPr>
          <w:rFonts w:ascii="Georgia" w:hAnsi="Georgia"/>
          <w:b w:val="0"/>
          <w:i w:val="0"/>
          <w:sz w:val="22"/>
        </w:rPr>
        <w:t>Fill out a church event form. Advertise for Early Bird (discounted rate) and regular registration. Be sure to give the last full day to register for Early Bird and regular registration. Camp can fill up prior to the last registration date.</w:t>
      </w:r>
    </w:p>
    <w:p>
      <w:pPr>
        <w:pStyle w:val="ListNumber"/>
        <w:spacing w:after="100" w:line="269" w:lineRule="auto"/>
      </w:pPr>
      <w:r>
        <w:rPr>
          <w:rFonts w:ascii="Georgia" w:hAnsi="Georgia"/>
          <w:b w:val="0"/>
          <w:i w:val="0"/>
          <w:sz w:val="22"/>
        </w:rPr>
        <w:t>In addition to the Blue Lake paperwork, all volunteers will need to complete all Safe Sanctuaries paperwork. If driving, chaperones must have a current motor vehicle report. Motor vehicle reports can be requested from the same company used for background checks.</w:t>
      </w:r>
    </w:p>
    <w:p>
      <w:pPr>
        <w:pStyle w:val="ListNumber"/>
        <w:spacing w:after="100" w:line="269" w:lineRule="auto"/>
      </w:pPr>
      <w:r>
        <w:rPr>
          <w:rFonts w:ascii="Georgia" w:hAnsi="Georgia"/>
          <w:b w:val="0"/>
          <w:i w:val="0"/>
          <w:sz w:val="22"/>
        </w:rPr>
        <w:t>Chaperones will register through Blue Lake, then submit a receipt to the finance person if receiving reimbursement. It is preferable for volunteers to register during the Early Bird period.</w:t>
      </w:r>
    </w:p>
    <w:p>
      <w:pPr>
        <w:pStyle w:val="ListNumber"/>
        <w:spacing w:after="100" w:line="269" w:lineRule="auto"/>
      </w:pPr>
      <w:r>
        <w:rPr>
          <w:rFonts w:ascii="Georgia" w:hAnsi="Georgia"/>
          <w:b w:val="0"/>
          <w:i w:val="0"/>
          <w:sz w:val="22"/>
        </w:rPr>
        <w:t>Ask the financial person to create a sign-up sheet in Shelby for transportation and dinner.</w:t>
      </w:r>
    </w:p>
    <w:p>
      <w:pPr>
        <w:pStyle w:val="ListNumber"/>
        <w:spacing w:after="100" w:line="269" w:lineRule="auto"/>
      </w:pPr>
      <w:r>
        <w:rPr>
          <w:rFonts w:ascii="Georgia" w:hAnsi="Georgia"/>
          <w:b w:val="0"/>
          <w:i w:val="0"/>
          <w:sz w:val="22"/>
        </w:rPr>
        <w:t>Parents will need to register their kids for camp with Blue Lake before filling out the transportation and dinner form on Shelby. Ask parents to indicate that their children are traveling with SFUMC.</w:t>
      </w:r>
    </w:p>
    <w:p>
      <w:pPr>
        <w:pStyle w:val="ListNumber"/>
        <w:spacing w:after="100" w:line="269" w:lineRule="auto"/>
      </w:pPr>
      <w:r>
        <w:rPr>
          <w:rFonts w:ascii="Georgia" w:hAnsi="Georgia"/>
          <w:b w:val="0"/>
          <w:i w:val="0"/>
          <w:sz w:val="22"/>
        </w:rPr>
        <w:t>The dinner form will give the kids a choice of a Chick-fil-A sandwich or strips. Adults can choose other entree items. Chick-fil-A orders can be placed as a catering order prior to the event.</w:t>
      </w:r>
    </w:p>
    <w:p>
      <w:pPr>
        <w:pStyle w:val="ListNumber"/>
        <w:spacing w:after="100" w:line="269" w:lineRule="auto"/>
      </w:pPr>
      <w:r>
        <w:rPr>
          <w:rFonts w:ascii="Georgia" w:hAnsi="Georgia"/>
          <w:b w:val="0"/>
          <w:i w:val="0"/>
          <w:sz w:val="22"/>
        </w:rPr>
        <w:t>Remind everyone to use the Blue Lake Packing List, and if it is winter camp, to bring a warm jacket.</w:t>
      </w:r>
    </w:p>
    <w:p>
      <w:pPr>
        <w:pStyle w:val="ListNumber"/>
        <w:spacing w:after="100" w:line="269" w:lineRule="auto"/>
      </w:pPr>
      <w:r>
        <w:rPr>
          <w:rFonts w:ascii="Georgia" w:hAnsi="Georgia"/>
          <w:b w:val="0"/>
          <w:i w:val="0"/>
          <w:sz w:val="22"/>
        </w:rPr>
        <w:t>Prior to camp, purchase supplies from Sam's (list below).</w:t>
      </w:r>
    </w:p>
    <w:p>
      <w:pPr>
        <w:spacing w:before="200" w:after="60"/>
      </w:pPr>
      <w:r>
        <w:rPr>
          <w:rFonts w:ascii="Georgia" w:hAnsi="Georgia"/>
          <w:b/>
          <w:i w:val="0"/>
          <w:color w:val="6B7A4F"/>
          <w:sz w:val="24"/>
        </w:rPr>
        <w:t>Supplies to buy ahead, from Sam's</w:t>
      </w:r>
    </w:p>
    <w:p>
      <w:pPr>
        <w:pStyle w:val="ListBullet"/>
        <w:spacing w:after="60"/>
      </w:pPr>
      <w:r>
        <w:rPr>
          <w:rFonts w:ascii="Georgia" w:hAnsi="Georgia"/>
          <w:b w:val="0"/>
          <w:i w:val="0"/>
          <w:sz w:val="22"/>
        </w:rPr>
        <w:t>Mixed variety chips</w:t>
      </w:r>
    </w:p>
    <w:p>
      <w:pPr>
        <w:pStyle w:val="ListBullet"/>
        <w:spacing w:after="60"/>
      </w:pPr>
      <w:r>
        <w:rPr>
          <w:rFonts w:ascii="Georgia" w:hAnsi="Georgia"/>
          <w:b w:val="0"/>
          <w:i w:val="0"/>
          <w:sz w:val="22"/>
        </w:rPr>
        <w:t>Oreo cookies</w:t>
      </w:r>
    </w:p>
    <w:p>
      <w:pPr>
        <w:pStyle w:val="ListBullet"/>
        <w:spacing w:after="60"/>
      </w:pPr>
      <w:r>
        <w:rPr>
          <w:rFonts w:ascii="Georgia" w:hAnsi="Georgia"/>
          <w:b w:val="0"/>
          <w:i w:val="0"/>
          <w:sz w:val="22"/>
        </w:rPr>
        <w:t>Small water bottles</w:t>
      </w:r>
    </w:p>
    <w:p>
      <w:pPr>
        <w:spacing w:before="360"/>
      </w:pPr>
      <w:r>
        <w:rPr>
          <w:rFonts w:ascii="Georgia" w:hAnsi="Georgia"/>
          <w:b w:val="0"/>
          <w:i/>
          <w:color w:val="6B6B6B"/>
          <w:sz w:val="18"/>
        </w:rPr>
        <w:t>Shared through the Church Resource Hub. Created at Spanish Fort United Methodist Church, 2026.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