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Georgia" w:cs="Georgia" w:eastAsia="Georgia" w:hAnsi="Georgia"/>
          <w:b/>
          <w:bCs/>
          <w:smallCaps/>
          <w:color w:val="7B2D26"/>
          <w:sz w:val="18"/>
          <w:szCs w:val="18"/>
        </w:rPr>
        <w:t xml:space="preserve">CONNECT</w:t>
      </w:r>
    </w:p>
    <w:p>
      <w:pPr>
        <w:pBdr>
          <w:bottom w:val="single" w:color="7B2D26" w:sz="6" w:space="6"/>
        </w:pBdr>
        <w:spacing w:after="200"/>
      </w:pPr>
      <w:r>
        <w:rPr>
          <w:rFonts w:ascii="Georgia" w:cs="Georgia" w:eastAsia="Georgia" w:hAnsi="Georgia"/>
          <w:b/>
          <w:bCs/>
          <w:color w:val="7B2D26"/>
          <w:sz w:val="40"/>
          <w:szCs w:val="40"/>
        </w:rPr>
        <w:t xml:space="preserve">Spiritual Guidance and Direction</w:t>
      </w:r>
    </w:p>
    <w:p>
      <w:pPr>
        <w:spacing w:after="220" w:before="120"/>
      </w:pPr>
      <w:r>
        <w:rPr>
          <w:rFonts w:ascii="Georgia" w:cs="Georgia" w:eastAsia="Georgia" w:hAnsi="Georgia"/>
          <w:i/>
          <w:iCs/>
          <w:sz w:val="24"/>
          <w:szCs w:val="24"/>
        </w:rPr>
        <w:t xml:space="preserve">How a church can offer spiritual direction as a distinct form of care, helping people pay attention to where God is at work in their lives.</w:t>
      </w:r>
    </w:p>
    <w:p>
      <w:pPr>
        <w:spacing w:after="160"/>
      </w:pPr>
      <w:r>
        <w:rPr>
          <w:rFonts w:ascii="Georgia" w:cs="Georgia" w:eastAsia="Georgia" w:hAnsi="Georgia"/>
        </w:rPr>
        <w:t xml:space="preserve">Spiritual direction is a quieter form of care than counseling or crisis ministry, and it fills a real need: people who want help paying attention to their own life with God. It is not therapy and not problem-solving. A spiritual director companions a person as they notice where God is present and where they are being invited to respond. A church that names this as an offering gives its more spiritually hungry members a next step beyond a Sunday class.</w:t>
      </w:r>
    </w:p>
    <w:p>
      <w:pPr>
        <w:pStyle w:val="Heading1"/>
        <w:spacing w:after="120" w:before="260"/>
      </w:pPr>
      <w:r>
        <w:rPr>
          <w:rFonts w:ascii="Georgia" w:cs="Georgia" w:eastAsia="Georgia" w:hAnsi="Georgia"/>
          <w:b/>
          <w:bCs/>
          <w:color w:val="7B2D26"/>
          <w:sz w:val="30"/>
          <w:szCs w:val="30"/>
        </w:rPr>
        <w:t xml:space="preserve">What it is and is not</w:t>
      </w:r>
    </w:p>
    <w:p>
      <w:pPr>
        <w:spacing w:after="160"/>
      </w:pPr>
      <w:r>
        <w:rPr>
          <w:rFonts w:ascii="Georgia" w:cs="Georgia" w:eastAsia="Georgia" w:hAnsi="Georgia"/>
        </w:rPr>
        <w:t xml:space="preserve">Spiritual direction is regular, unhurried conversation focused on a person's relationship with God. The director listens more than advises and helps the person discern rather than handing them answers. It differs from pastoral counseling, which addresses a problem or a crisis, and from teaching, which conveys content. Being clear about that distinction keeps the ministry from quietly turning into something else and helps a person choose the kind of care they actually need.</w:t>
      </w:r>
    </w:p>
    <w:p>
      <w:pPr>
        <w:pStyle w:val="Heading1"/>
        <w:spacing w:after="120" w:before="260"/>
      </w:pPr>
      <w:r>
        <w:rPr>
          <w:rFonts w:ascii="Georgia" w:cs="Georgia" w:eastAsia="Georgia" w:hAnsi="Georgia"/>
          <w:b/>
          <w:bCs/>
          <w:color w:val="7B2D26"/>
          <w:sz w:val="30"/>
          <w:szCs w:val="30"/>
        </w:rPr>
        <w:t xml:space="preserve">How a church can offer it</w:t>
      </w:r>
    </w:p>
    <w:p>
      <w:pPr>
        <w:spacing w:after="160"/>
      </w:pPr>
      <w:r>
        <w:rPr>
          <w:rFonts w:ascii="Georgia" w:cs="Georgia" w:eastAsia="Georgia" w:hAnsi="Georgia"/>
        </w:rPr>
        <w:t xml:space="preserve">SFUMC's stewardship and discipleship language already invites people to seek a spiritual director or attend a spiritual academy as a way of deepening their prayer life, which signals that the church values the practice. A church can build on that by identifying trained directors, on staff or among trusted laity or nearby clergy, and making clear how someone connects with one. Where the church lacks trained directors, it can keep a referral list of directors and retreat centers in the area rather than improvising the role.</w:t>
      </w:r>
    </w:p>
    <w:p>
      <w:pPr>
        <w:pStyle w:val="Heading1"/>
        <w:spacing w:after="120" w:before="260"/>
      </w:pPr>
      <w:r>
        <w:rPr>
          <w:rFonts w:ascii="Georgia" w:cs="Georgia" w:eastAsia="Georgia" w:hAnsi="Georgia"/>
          <w:b/>
          <w:bCs/>
          <w:color w:val="7B2D26"/>
          <w:sz w:val="30"/>
          <w:szCs w:val="30"/>
        </w:rPr>
        <w:t xml:space="preserve">Pair it with practices</w:t>
      </w:r>
    </w:p>
    <w:p>
      <w:pPr>
        <w:spacing w:after="160"/>
      </w:pPr>
      <w:r>
        <w:rPr>
          <w:rFonts w:ascii="Georgia" w:cs="Georgia" w:eastAsia="Georgia" w:hAnsi="Georgia"/>
        </w:rPr>
        <w:t xml:space="preserve">Spiritual direction works alongside the practices that give it material, such as regular prayer and the church's seasonal retreats and prayer offerings. The companion congregational care and stewardship resources describe how those practices are already woven into the church's life.</w:t>
      </w:r>
    </w:p>
    <w:p>
      <w:pPr>
        <w:spacing w:after="160"/>
      </w:pPr>
      <w:r>
        <w:rPr>
          <w:rFonts w:ascii="Georgia" w:cs="Georgia" w:eastAsia="Georgia" w:hAnsi="Georgia"/>
          <w:i/>
          <w:iCs/>
          <w:color w:val="6B6B6B"/>
          <w:sz w:val="22"/>
          <w:szCs w:val="22"/>
        </w:rPr>
        <w:t xml:space="preserve">Note for the published version: SFUMC does not yet have a documented, standing spiritual direction program. This resource describes the ministry and how to start one. If SFUMC formalizes a roster of directors or a referral process, add it here.</w:t>
      </w:r>
    </w:p>
    <w:p>
      <w:pPr>
        <w:pStyle w:val="Heading1"/>
        <w:spacing w:after="120" w:before="260"/>
      </w:pPr>
      <w:r>
        <w:rPr>
          <w:rFonts w:ascii="Georgia" w:cs="Georgia" w:eastAsia="Georgia" w:hAnsi="Georgia"/>
          <w:b/>
          <w:bCs/>
          <w:color w:val="7B2D26"/>
          <w:sz w:val="30"/>
          <w:szCs w:val="30"/>
        </w:rPr>
        <w:t xml:space="preserve">How to use this</w:t>
      </w:r>
    </w:p>
    <w:p>
      <w:pPr>
        <w:pStyle w:val="ListParagraph"/>
        <w:numPr>
          <w:ilvl w:val="0"/>
          <w:numId w:val="2"/>
        </w:numPr>
        <w:spacing w:after="80"/>
      </w:pPr>
      <w:r>
        <w:rPr>
          <w:rFonts w:ascii="Georgia" w:cs="Georgia" w:eastAsia="Georgia" w:hAnsi="Georgia"/>
        </w:rPr>
        <w:t xml:space="preserve">Name spiritual direction as a distinct offering, separate from counseling and teaching.</w:t>
      </w:r>
    </w:p>
    <w:p>
      <w:pPr>
        <w:pStyle w:val="ListParagraph"/>
        <w:numPr>
          <w:ilvl w:val="0"/>
          <w:numId w:val="2"/>
        </w:numPr>
        <w:spacing w:after="80"/>
      </w:pPr>
      <w:r>
        <w:rPr>
          <w:rFonts w:ascii="Georgia" w:cs="Georgia" w:eastAsia="Georgia" w:hAnsi="Georgia"/>
        </w:rPr>
        <w:t xml:space="preserve">Identify trained directors among staff, laity, or nearby clergy, or keep a referral list.</w:t>
      </w:r>
    </w:p>
    <w:p>
      <w:pPr>
        <w:pStyle w:val="ListParagraph"/>
        <w:numPr>
          <w:ilvl w:val="0"/>
          <w:numId w:val="2"/>
        </w:numPr>
        <w:spacing w:after="80"/>
      </w:pPr>
      <w:r>
        <w:rPr>
          <w:rFonts w:ascii="Georgia" w:cs="Georgia" w:eastAsia="Georgia" w:hAnsi="Georgia"/>
        </w:rPr>
        <w:t xml:space="preserve">Make clear to the congregation how someone connects with a director.</w:t>
      </w:r>
    </w:p>
    <w:p>
      <w:pPr>
        <w:pStyle w:val="ListParagraph"/>
        <w:numPr>
          <w:ilvl w:val="0"/>
          <w:numId w:val="2"/>
        </w:numPr>
        <w:spacing w:after="80"/>
      </w:pPr>
      <w:r>
        <w:rPr>
          <w:rFonts w:ascii="Georgia" w:cs="Georgia" w:eastAsia="Georgia" w:hAnsi="Georgia"/>
        </w:rPr>
        <w:t xml:space="preserve">Pair it with the church's existing prayer, retreat, and discipleship practices.</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DDDDD" w:sz="4" w:space="6"/>
      </w:pBdr>
      <w:jc w:val="center"/>
    </w:pPr>
    <w:r>
      <w:rPr>
        <w:rFonts w:ascii="Georgia" w:cs="Georgia" w:eastAsia="Georgia" w:hAnsi="Georgia"/>
        <w:color w:val="6B6B6B"/>
        <w:sz w:val="14"/>
        <w:szCs w:val="14"/>
      </w:rPr>
      <w:t xml:space="preserve">Spiritual Guidance and Direction  ·  Spanish Fort UMC  ·  Shared through the Church Resource Hub, churchresourcehub.github.io  ·  Page </w:t>
    </w:r>
    <w:r>
      <w:rPr>
        <w:rFonts w:ascii="Georgia" w:cs="Georgia" w:eastAsia="Georgia" w:hAnsi="Georgia"/>
        <w:color w:val="6B6B6B"/>
        <w:sz w:val="14"/>
        <w:szCs w:val="14"/>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2026-06-08T21:28:56.065Z</dcterms:created>
  <dcterms:modified xsi:type="dcterms:W3CDTF">2026-06-08T21:28:56.065Z</dcterms:modified>
</cp:coreProperties>
</file>

<file path=docProps/custom.xml><?xml version="1.0" encoding="utf-8"?>
<Properties xmlns="http://schemas.openxmlformats.org/officeDocument/2006/custom-properties" xmlns:vt="http://schemas.openxmlformats.org/officeDocument/2006/docPropsVTypes"/>
</file>