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Georgia" w:cs="Georgia" w:eastAsia="Georgia" w:hAnsi="Georgia"/>
          <w:b/>
          <w:bCs/>
          <w:smallCaps/>
          <w:color w:val="7B2D26"/>
          <w:sz w:val="18"/>
          <w:szCs w:val="18"/>
        </w:rPr>
        <w:t xml:space="preserve">CONNECT</w:t>
      </w:r>
    </w:p>
    <w:p>
      <w:pPr>
        <w:pBdr>
          <w:bottom w:val="single" w:color="7B2D26" w:sz="6" w:space="6"/>
        </w:pBdr>
        <w:spacing w:after="200"/>
      </w:pPr>
      <w:r>
        <w:rPr>
          <w:rFonts w:ascii="Georgia" w:cs="Georgia" w:eastAsia="Georgia" w:hAnsi="Georgia"/>
          <w:b/>
          <w:bCs/>
          <w:color w:val="7B2D26"/>
          <w:sz w:val="40"/>
          <w:szCs w:val="40"/>
        </w:rPr>
        <w:t xml:space="preserve">Pre-Marital Counseling Framework</w:t>
      </w:r>
    </w:p>
    <w:p>
      <w:pPr>
        <w:spacing w:after="220" w:before="120"/>
      </w:pPr>
      <w:r>
        <w:rPr>
          <w:rFonts w:ascii="Georgia" w:cs="Georgia" w:eastAsia="Georgia" w:hAnsi="Georgia"/>
          <w:i/>
          <w:iCs/>
          <w:sz w:val="24"/>
          <w:szCs w:val="24"/>
        </w:rPr>
        <w:t xml:space="preserve">What SFUMC requires of couples before a wedding, and the shape of the counseling that prepares them for marriage.</w:t>
      </w:r>
    </w:p>
    <w:p>
      <w:pPr>
        <w:pStyle w:val="Heading1"/>
        <w:spacing w:after="120" w:before="260"/>
      </w:pPr>
      <w:r>
        <w:rPr>
          <w:rFonts w:ascii="Georgia" w:cs="Georgia" w:eastAsia="Georgia" w:hAnsi="Georgia"/>
          <w:b/>
          <w:bCs/>
          <w:color w:val="7B2D26"/>
          <w:sz w:val="30"/>
          <w:szCs w:val="30"/>
        </w:rPr>
        <w:t xml:space="preserve">What the policy requires</w:t>
      </w:r>
    </w:p>
    <w:p>
      <w:pPr>
        <w:spacing w:after="160"/>
      </w:pPr>
      <w:r>
        <w:rPr>
          <w:rFonts w:ascii="Georgia" w:cs="Georgia" w:eastAsia="Georgia" w:hAnsi="Georgia"/>
        </w:rPr>
        <w:t xml:space="preserve">SFUMC's ministers require pre-marital counseling for every couple they marry. The requirement is firm: the counseling is completed at least one month before the wedding, scheduling it is the couple's responsibility through the church liaison, and the pastor will not perform the marriage until the sessions are finished and the marriage license is in hand. Couples are encouraged to begin as soon as the wedding date is approved, since waiting until the last weeks leaves no room for the conversations that matter most.</w:t>
      </w:r>
    </w:p>
    <w:p>
      <w:pPr>
        <w:pStyle w:val="Heading1"/>
        <w:spacing w:after="120" w:before="260"/>
      </w:pPr>
      <w:r>
        <w:rPr>
          <w:rFonts w:ascii="Georgia" w:cs="Georgia" w:eastAsia="Georgia" w:hAnsi="Georgia"/>
          <w:b/>
          <w:bCs/>
          <w:color w:val="7B2D26"/>
          <w:sz w:val="30"/>
          <w:szCs w:val="30"/>
        </w:rPr>
        <w:t xml:space="preserve">What the counseling is for</w:t>
      </w:r>
    </w:p>
    <w:p>
      <w:pPr>
        <w:spacing w:after="160"/>
      </w:pPr>
      <w:r>
        <w:rPr>
          <w:rFonts w:ascii="Georgia" w:cs="Georgia" w:eastAsia="Georgia" w:hAnsi="Georgia"/>
        </w:rPr>
        <w:t xml:space="preserve">The sessions are part counsel about the wedding itself and part preparation for the marriage. They give the pastor a chance to know the couple, to ground the marriage in a shared faith, and to open the honest conversations a couple needs before the day, about communication, expectations, money, family, and faith. The aim is not to screen couples but to send them into marriage better prepared than they arrived.</w:t>
      </w:r>
    </w:p>
    <w:p>
      <w:pPr>
        <w:spacing w:after="160"/>
      </w:pPr>
      <w:r>
        <w:rPr>
          <w:rFonts w:ascii="Georgia" w:cs="Georgia" w:eastAsia="Georgia" w:hAnsi="Georgia"/>
          <w:i/>
          <w:iCs/>
          <w:color w:val="6B6B6B"/>
          <w:sz w:val="22"/>
          <w:szCs w:val="22"/>
        </w:rPr>
        <w:t xml:space="preserve">Note for the published version: SFUMC's specific session plan and any assessment tool used are not documented in the church's files and were not invented here. Woods, when you decide on the curriculum or instrument you want to standardize, send it over and this section will be built out to match. Until then, treat the structure below as a starting suggestion, not the official SFUMC process.</w:t>
      </w:r>
    </w:p>
    <w:p>
      <w:pPr>
        <w:pStyle w:val="Heading1"/>
        <w:spacing w:after="120" w:before="260"/>
      </w:pPr>
      <w:r>
        <w:rPr>
          <w:rFonts w:ascii="Georgia" w:cs="Georgia" w:eastAsia="Georgia" w:hAnsi="Georgia"/>
          <w:b/>
          <w:bCs/>
          <w:color w:val="7B2D26"/>
          <w:sz w:val="30"/>
          <w:szCs w:val="30"/>
        </w:rPr>
        <w:t xml:space="preserve">A suggested starting structure</w:t>
      </w:r>
    </w:p>
    <w:p>
      <w:pPr>
        <w:spacing w:after="160"/>
      </w:pPr>
      <w:r>
        <w:rPr>
          <w:rFonts w:ascii="Georgia" w:cs="Georgia" w:eastAsia="Georgia" w:hAnsi="Georgia"/>
        </w:rPr>
        <w:t xml:space="preserve">A church without a set curriculum can begin with a short series of sessions over the weeks before the wedding, each built around a theme:</w:t>
      </w:r>
    </w:p>
    <w:p>
      <w:pPr>
        <w:pStyle w:val="ListParagraph"/>
        <w:numPr>
          <w:ilvl w:val="0"/>
          <w:numId w:val="1"/>
        </w:numPr>
        <w:spacing w:after="80"/>
      </w:pPr>
      <w:r>
        <w:rPr>
          <w:rFonts w:ascii="Georgia" w:cs="Georgia" w:eastAsia="Georgia" w:hAnsi="Georgia"/>
        </w:rPr>
        <w:t xml:space="preserve">Faith and the meaning of Christian marriage, including the couple's spiritual life together.</w:t>
      </w:r>
    </w:p>
    <w:p>
      <w:pPr>
        <w:pStyle w:val="ListParagraph"/>
        <w:numPr>
          <w:ilvl w:val="0"/>
          <w:numId w:val="1"/>
        </w:numPr>
        <w:spacing w:after="80"/>
      </w:pPr>
      <w:r>
        <w:rPr>
          <w:rFonts w:ascii="Georgia" w:cs="Georgia" w:eastAsia="Georgia" w:hAnsi="Georgia"/>
        </w:rPr>
        <w:t xml:space="preserve">Communication and conflict, how the couple talks, disagrees, and repairs.</w:t>
      </w:r>
    </w:p>
    <w:p>
      <w:pPr>
        <w:pStyle w:val="ListParagraph"/>
        <w:numPr>
          <w:ilvl w:val="0"/>
          <w:numId w:val="1"/>
        </w:numPr>
        <w:spacing w:after="80"/>
      </w:pPr>
      <w:r>
        <w:rPr>
          <w:rFonts w:ascii="Georgia" w:cs="Georgia" w:eastAsia="Georgia" w:hAnsi="Georgia"/>
        </w:rPr>
        <w:t xml:space="preserve">Finances and expectations, including how decisions get made.</w:t>
      </w:r>
    </w:p>
    <w:p>
      <w:pPr>
        <w:pStyle w:val="ListParagraph"/>
        <w:numPr>
          <w:ilvl w:val="0"/>
          <w:numId w:val="1"/>
        </w:numPr>
        <w:spacing w:after="80"/>
      </w:pPr>
      <w:r>
        <w:rPr>
          <w:rFonts w:ascii="Georgia" w:cs="Georgia" w:eastAsia="Georgia" w:hAnsi="Georgia"/>
        </w:rPr>
        <w:t xml:space="preserve">Family of origin and the practical planning of the wedding service itself.</w:t>
      </w:r>
    </w:p>
    <w:p>
      <w:pPr>
        <w:spacing w:after="160"/>
      </w:pPr>
      <w:r>
        <w:rPr>
          <w:rFonts w:ascii="Georgia" w:cs="Georgia" w:eastAsia="Georgia" w:hAnsi="Georgia"/>
        </w:rPr>
        <w:t xml:space="preserve">Many pastors pair these conversations with a structured assessment so the couple's own answers drive the discussion. Choosing one consistent tool makes the counseling repeatable and comparable from couple to couple.</w:t>
      </w:r>
    </w:p>
    <w:p>
      <w:pPr>
        <w:pStyle w:val="Heading1"/>
        <w:spacing w:after="120" w:before="260"/>
      </w:pPr>
      <w:r>
        <w:rPr>
          <w:rFonts w:ascii="Georgia" w:cs="Georgia" w:eastAsia="Georgia" w:hAnsi="Georgia"/>
          <w:b/>
          <w:bCs/>
          <w:color w:val="7B2D26"/>
          <w:sz w:val="30"/>
          <w:szCs w:val="30"/>
        </w:rPr>
        <w:t xml:space="preserve">How to use this</w:t>
      </w:r>
    </w:p>
    <w:p>
      <w:pPr>
        <w:pStyle w:val="ListParagraph"/>
        <w:numPr>
          <w:ilvl w:val="0"/>
          <w:numId w:val="2"/>
        </w:numPr>
        <w:spacing w:after="80"/>
      </w:pPr>
      <w:r>
        <w:rPr>
          <w:rFonts w:ascii="Georgia" w:cs="Georgia" w:eastAsia="Georgia" w:hAnsi="Georgia"/>
        </w:rPr>
        <w:t xml:space="preserve">Make completed counseling and the license firm conditions of the pastor officiating.</w:t>
      </w:r>
    </w:p>
    <w:p>
      <w:pPr>
        <w:pStyle w:val="ListParagraph"/>
        <w:numPr>
          <w:ilvl w:val="0"/>
          <w:numId w:val="2"/>
        </w:numPr>
        <w:spacing w:after="80"/>
      </w:pPr>
      <w:r>
        <w:rPr>
          <w:rFonts w:ascii="Georgia" w:cs="Georgia" w:eastAsia="Georgia" w:hAnsi="Georgia"/>
        </w:rPr>
        <w:t xml:space="preserve">Require it to finish at least a month out and start as soon as the date is set.</w:t>
      </w:r>
    </w:p>
    <w:p>
      <w:pPr>
        <w:pStyle w:val="ListParagraph"/>
        <w:numPr>
          <w:ilvl w:val="0"/>
          <w:numId w:val="2"/>
        </w:numPr>
        <w:spacing w:after="80"/>
      </w:pPr>
      <w:r>
        <w:rPr>
          <w:rFonts w:ascii="Georgia" w:cs="Georgia" w:eastAsia="Georgia" w:hAnsi="Georgia"/>
        </w:rPr>
        <w:t xml:space="preserve">Settle on one curriculum or assessment tool so the process is consistent.</w:t>
      </w:r>
    </w:p>
    <w:p>
      <w:pPr>
        <w:pStyle w:val="ListParagraph"/>
        <w:numPr>
          <w:ilvl w:val="0"/>
          <w:numId w:val="2"/>
        </w:numPr>
        <w:spacing w:after="80"/>
      </w:pPr>
      <w:r>
        <w:rPr>
          <w:rFonts w:ascii="Georgia" w:cs="Georgia" w:eastAsia="Georgia" w:hAnsi="Georgia"/>
        </w:rPr>
        <w:t xml:space="preserve">Use the sessions to prepare for the marriage, not only to plan the wedding.</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DDD" w:sz="4" w:space="6"/>
      </w:pBdr>
      <w:jc w:val="center"/>
    </w:pPr>
    <w:r>
      <w:rPr>
        <w:rFonts w:ascii="Georgia" w:cs="Georgia" w:eastAsia="Georgia" w:hAnsi="Georgia"/>
        <w:color w:val="6B6B6B"/>
        <w:sz w:val="14"/>
        <w:szCs w:val="14"/>
      </w:rPr>
      <w:t xml:space="preserve">Pre-Marital Counseling Framework  ·  Spanish Fort UMC  ·  Shared through the Church Resource Hub, churchresourcehub.github.io  ·  Page </w:t>
    </w:r>
    <w:r>
      <w:rPr>
        <w:rFonts w:ascii="Georgia" w:cs="Georgia" w:eastAsia="Georgia" w:hAnsi="Georgia"/>
        <w:color w:val="6B6B6B"/>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2026-06-08T21:11:09.895Z</dcterms:created>
  <dcterms:modified xsi:type="dcterms:W3CDTF">2026-06-08T21:11:09.895Z</dcterms:modified>
</cp:coreProperties>
</file>

<file path=docProps/custom.xml><?xml version="1.0" encoding="utf-8"?>
<Properties xmlns="http://schemas.openxmlformats.org/officeDocument/2006/custom-properties" xmlns:vt="http://schemas.openxmlformats.org/officeDocument/2006/docPropsVTypes"/>
</file>