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ADMINISTRATION</w:t>
      </w:r>
    </w:p>
    <w:p>
      <w:pPr>
        <w:pBdr>
          <w:bottom w:val="single" w:color="7B2D26" w:sz="6" w:space="6"/>
        </w:pBdr>
        <w:spacing w:after="200"/>
      </w:pPr>
      <w:r>
        <w:rPr>
          <w:rFonts w:ascii="Georgia" w:cs="Georgia" w:eastAsia="Georgia" w:hAnsi="Georgia"/>
          <w:b/>
          <w:bCs/>
          <w:color w:val="7B2D26"/>
          <w:sz w:val="40"/>
          <w:szCs w:val="40"/>
        </w:rPr>
        <w:t xml:space="preserve">Property and Maintenance Systems</w:t>
      </w:r>
    </w:p>
    <w:p>
      <w:pPr>
        <w:spacing w:after="220" w:before="120"/>
      </w:pPr>
      <w:r>
        <w:rPr>
          <w:rFonts w:ascii="Georgia" w:cs="Georgia" w:eastAsia="Georgia" w:hAnsi="Georgia"/>
          <w:i/>
          <w:iCs/>
          <w:sz w:val="24"/>
          <w:szCs w:val="24"/>
        </w:rPr>
        <w:t xml:space="preserve">How SFUMC keeps two campuses maintained on a lean budget, through standing Trustees triage and a heavy reliance on skilled volunteers.</w:t>
      </w:r>
    </w:p>
    <w:p>
      <w:pPr>
        <w:spacing w:after="160"/>
      </w:pPr>
      <w:r>
        <w:rPr>
          <w:rFonts w:ascii="Georgia" w:cs="Georgia" w:eastAsia="Georgia" w:hAnsi="Georgia"/>
        </w:rPr>
        <w:t xml:space="preserve">SFUMC carries two campuses, a Main Campus and a larger West Campus, on a budget that does not include a full maintenance staff. The Trustees run property care as a standing system rather than a series of emergencies, and a good deal of the routine work is done by volunteers who would be paid employees in most churches.</w:t>
      </w:r>
    </w:p>
    <w:p>
      <w:pPr>
        <w:pStyle w:val="Heading1"/>
        <w:spacing w:after="120" w:before="260"/>
      </w:pPr>
      <w:r>
        <w:rPr>
          <w:rFonts w:ascii="Georgia" w:cs="Georgia" w:eastAsia="Georgia" w:hAnsi="Georgia"/>
          <w:b/>
          <w:bCs/>
          <w:color w:val="7B2D26"/>
          <w:sz w:val="30"/>
          <w:szCs w:val="30"/>
        </w:rPr>
        <w:t xml:space="preserve">Trustees triage</w:t>
      </w:r>
    </w:p>
    <w:p>
      <w:pPr>
        <w:spacing w:after="160"/>
      </w:pPr>
      <w:r>
        <w:rPr>
          <w:rFonts w:ascii="Georgia" w:cs="Georgia" w:eastAsia="Georgia" w:hAnsi="Georgia"/>
        </w:rPr>
        <w:t xml:space="preserve">The Board of Trustees organizes itself early each year around a triage of property issues. That means working a live list: insurance coverage, the hurricane and tornado emergency policies, the Safe Sanctuary policy, the HVAC service vendor list, and the active repairs in front of the church. Each Trustees meeting carries a maintenance and repair report, which keeps small problems from becoming large ones.</w:t>
      </w:r>
    </w:p>
    <w:p>
      <w:pPr>
        <w:pStyle w:val="Heading1"/>
        <w:spacing w:after="120" w:before="260"/>
      </w:pPr>
      <w:r>
        <w:rPr>
          <w:rFonts w:ascii="Georgia" w:cs="Georgia" w:eastAsia="Georgia" w:hAnsi="Georgia"/>
          <w:b/>
          <w:bCs/>
          <w:color w:val="7B2D26"/>
          <w:sz w:val="30"/>
          <w:szCs w:val="30"/>
        </w:rPr>
        <w:t xml:space="preserve">Vendor and tradesman lists</w:t>
      </w:r>
    </w:p>
    <w:p>
      <w:pPr>
        <w:spacing w:after="160"/>
      </w:pPr>
      <w:r>
        <w:rPr>
          <w:rFonts w:ascii="Georgia" w:cs="Georgia" w:eastAsia="Georgia" w:hAnsi="Georgia"/>
        </w:rPr>
        <w:t xml:space="preserve">A central piece of the system is a list of approved, licensed vendors, built and kept current so a repair does not start with a scramble for a phone number. SFUMC maintains an HVAC service vendor list and has built a list of approved licensed plumbers and electricians. When a West Campus HVAC unit failed, the church had a vendor ready and replaced it without delay.</w:t>
      </w:r>
    </w:p>
    <w:p>
      <w:pPr>
        <w:pStyle w:val="Heading1"/>
        <w:spacing w:after="120" w:before="260"/>
      </w:pPr>
      <w:r>
        <w:rPr>
          <w:rFonts w:ascii="Georgia" w:cs="Georgia" w:eastAsia="Georgia" w:hAnsi="Georgia"/>
          <w:b/>
          <w:bCs/>
          <w:color w:val="7B2D26"/>
          <w:sz w:val="30"/>
          <w:szCs w:val="30"/>
        </w:rPr>
        <w:t xml:space="preserve">Volunteer labor as a stewardship strategy</w:t>
      </w:r>
    </w:p>
    <w:p>
      <w:pPr>
        <w:spacing w:after="160"/>
      </w:pPr>
      <w:r>
        <w:rPr>
          <w:rFonts w:ascii="Georgia" w:cs="Georgia" w:eastAsia="Georgia" w:hAnsi="Georgia"/>
        </w:rPr>
        <w:t xml:space="preserve">SFUMC's Trustees have intentionally absorbed maintenance work that paid staff would otherwise do. The men's group took over lawn maintenance after the church bought a riding mower for the purpose. Trustees and their families have handled pothole repairs, gutter installation, painting, and grounds work. This is a deliberate stewardship move: volunteer labor offsets maintenance cost and keeps the budget balanced. The same logic ties into the church's serve-day model, where a churchwide work day handles grounds and cleanup in one push.</w:t>
      </w:r>
    </w:p>
    <w:p>
      <w:pPr>
        <w:pStyle w:val="Heading1"/>
        <w:spacing w:after="120" w:before="260"/>
      </w:pPr>
      <w:r>
        <w:rPr>
          <w:rFonts w:ascii="Georgia" w:cs="Georgia" w:eastAsia="Georgia" w:hAnsi="Georgia"/>
          <w:b/>
          <w:bCs/>
          <w:color w:val="7B2D26"/>
          <w:sz w:val="30"/>
          <w:szCs w:val="30"/>
        </w:rPr>
        <w:t xml:space="preserve">Capital decisions</w:t>
      </w:r>
    </w:p>
    <w:p>
      <w:pPr>
        <w:spacing w:after="160"/>
      </w:pPr>
      <w:r>
        <w:rPr>
          <w:rFonts w:ascii="Georgia" w:cs="Georgia" w:eastAsia="Georgia" w:hAnsi="Georgia"/>
        </w:rPr>
        <w:t xml:space="preserve">Larger projects get weighed against the budget rather than approved on need alone. When a sanctuary lighting conversion came in near two hundred thousand dollars, the Trustees held the project and chose to replace the aging fixtures incrementally with bulbs on hand. The discipline is to separate what must be done now from what can be staged over time.</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Run property care as a standing Trustees triage list, not as one-off emergencies.</w:t>
      </w:r>
    </w:p>
    <w:p>
      <w:pPr>
        <w:pStyle w:val="ListParagraph"/>
        <w:numPr>
          <w:ilvl w:val="0"/>
          <w:numId w:val="2"/>
        </w:numPr>
        <w:spacing w:after="80"/>
      </w:pPr>
      <w:r>
        <w:rPr>
          <w:rFonts w:ascii="Georgia" w:cs="Georgia" w:eastAsia="Georgia" w:hAnsi="Georgia"/>
        </w:rPr>
        <w:t xml:space="preserve">Keep current lists of approved, licensed vendors before you need them.</w:t>
      </w:r>
    </w:p>
    <w:p>
      <w:pPr>
        <w:pStyle w:val="ListParagraph"/>
        <w:numPr>
          <w:ilvl w:val="0"/>
          <w:numId w:val="2"/>
        </w:numPr>
        <w:spacing w:after="80"/>
      </w:pPr>
      <w:r>
        <w:rPr>
          <w:rFonts w:ascii="Georgia" w:cs="Georgia" w:eastAsia="Georgia" w:hAnsi="Georgia"/>
        </w:rPr>
        <w:t xml:space="preserve">Use skilled volunteers for routine maintenance and treat it as a stewardship strategy.</w:t>
      </w:r>
    </w:p>
    <w:p>
      <w:pPr>
        <w:pStyle w:val="ListParagraph"/>
        <w:numPr>
          <w:ilvl w:val="0"/>
          <w:numId w:val="2"/>
        </w:numPr>
        <w:spacing w:after="80"/>
      </w:pPr>
      <w:r>
        <w:rPr>
          <w:rFonts w:ascii="Georgia" w:cs="Georgia" w:eastAsia="Georgia" w:hAnsi="Georgia"/>
        </w:rPr>
        <w:t xml:space="preserve">Weigh capital projects against the budget and stage large ones when you can.</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Property and Maintenance Systems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2026-06-08T21:28:55.974Z</dcterms:created>
  <dcterms:modified xsi:type="dcterms:W3CDTF">2026-06-08T21:28:55.974Z</dcterms:modified>
</cp:coreProperties>
</file>

<file path=docProps/custom.xml><?xml version="1.0" encoding="utf-8"?>
<Properties xmlns="http://schemas.openxmlformats.org/officeDocument/2006/custom-properties" xmlns:vt="http://schemas.openxmlformats.org/officeDocument/2006/docPropsVTypes"/>
</file>