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ADMINISTRATION</w:t>
      </w:r>
    </w:p>
    <w:p>
      <w:pPr>
        <w:pBdr>
          <w:bottom w:val="single" w:color="7B2D26" w:sz="6" w:space="6"/>
        </w:pBdr>
        <w:spacing w:after="200"/>
      </w:pPr>
      <w:r>
        <w:rPr>
          <w:rFonts w:ascii="Georgia" w:cs="Georgia" w:eastAsia="Georgia" w:hAnsi="Georgia"/>
          <w:b/>
          <w:bCs/>
          <w:color w:val="7B2D26"/>
          <w:sz w:val="40"/>
          <w:szCs w:val="40"/>
        </w:rPr>
        <w:t xml:space="preserve">Nominations Process and Slate</w:t>
      </w:r>
    </w:p>
    <w:p>
      <w:pPr>
        <w:spacing w:after="220" w:before="120"/>
      </w:pPr>
      <w:r>
        <w:rPr>
          <w:rFonts w:ascii="Georgia" w:cs="Georgia" w:eastAsia="Georgia" w:hAnsi="Georgia"/>
          <w:i/>
          <w:iCs/>
          <w:sz w:val="24"/>
          <w:szCs w:val="24"/>
        </w:rPr>
        <w:t xml:space="preserve">How the Committee on Nominations and Leadership Development builds a yearly slate of lay leaders and brings it to Charge Conference.</w:t>
      </w:r>
    </w:p>
    <w:p>
      <w:pPr>
        <w:pStyle w:val="Heading1"/>
        <w:spacing w:after="120" w:before="260"/>
      </w:pPr>
      <w:r>
        <w:rPr>
          <w:rFonts w:ascii="Georgia" w:cs="Georgia" w:eastAsia="Georgia" w:hAnsi="Georgia"/>
          <w:b/>
          <w:bCs/>
          <w:color w:val="7B2D26"/>
          <w:sz w:val="30"/>
          <w:szCs w:val="30"/>
        </w:rPr>
        <w:t xml:space="preserve">What the committee is</w:t>
      </w:r>
    </w:p>
    <w:p>
      <w:pPr>
        <w:spacing w:after="160"/>
      </w:pPr>
      <w:r>
        <w:rPr>
          <w:rFonts w:ascii="Georgia" w:cs="Georgia" w:eastAsia="Georgia" w:hAnsi="Georgia"/>
        </w:rPr>
        <w:t xml:space="preserve">The Committee on Nominations and Leadership Development identifies, recruits, and nominates the lay leaders who fill the church's elected positions each year. Under the Book of Discipline the senior pastor chairs it, and the committee gives year-round attention to who is being raised up to lead, not just who fills a slot in the fall.</w:t>
      </w:r>
    </w:p>
    <w:p>
      <w:pPr>
        <w:pStyle w:val="Heading1"/>
        <w:spacing w:after="120" w:before="260"/>
      </w:pPr>
      <w:r>
        <w:rPr>
          <w:rFonts w:ascii="Georgia" w:cs="Georgia" w:eastAsia="Georgia" w:hAnsi="Georgia"/>
          <w:b/>
          <w:bCs/>
          <w:color w:val="7B2D26"/>
          <w:sz w:val="30"/>
          <w:szCs w:val="30"/>
        </w:rPr>
        <w:t xml:space="preserve">The rotating-class model</w:t>
      </w:r>
    </w:p>
    <w:p>
      <w:pPr>
        <w:spacing w:after="160"/>
      </w:pPr>
      <w:r>
        <w:rPr>
          <w:rFonts w:ascii="Georgia" w:cs="Georgia" w:eastAsia="Georgia" w:hAnsi="Georgia"/>
        </w:rPr>
        <w:t xml:space="preserve">SFUMC's major committees are built on three-year rotating classes. Each committee has a class of members rolling off in the current year, one in the next year, and one the year after, so roughly a third of the seats turn over annually. That keeps continuity while always making room for new leaders. The nominations committee itself follows the same pattern, with a class for each of the next three years.</w:t>
      </w:r>
    </w:p>
    <w:p>
      <w:pPr>
        <w:spacing w:after="160"/>
      </w:pPr>
      <w:r>
        <w:rPr>
          <w:rFonts w:ascii="Georgia" w:cs="Georgia" w:eastAsia="Georgia" w:hAnsi="Georgia"/>
        </w:rPr>
        <w:t xml:space="preserve">When the committee builds the slate, it works position by position through the bodies that have to be filled, replacing the class that is rolling off and filling any mid-term vacancies.</w:t>
      </w:r>
    </w:p>
    <w:p>
      <w:pPr>
        <w:pStyle w:val="ListParagraph"/>
        <w:numPr>
          <w:ilvl w:val="0"/>
          <w:numId w:val="1"/>
        </w:numPr>
        <w:spacing w:after="80"/>
      </w:pPr>
      <w:r>
        <w:rPr>
          <w:rFonts w:ascii="Georgia" w:cs="Georgia" w:eastAsia="Georgia" w:hAnsi="Georgia"/>
        </w:rPr>
        <w:t xml:space="preserve">Church Council officers and at-large members, lay leader, and lay members to Annual Conference.</w:t>
      </w:r>
    </w:p>
    <w:p>
      <w:pPr>
        <w:pStyle w:val="ListParagraph"/>
        <w:numPr>
          <w:ilvl w:val="0"/>
          <w:numId w:val="1"/>
        </w:numPr>
        <w:spacing w:after="80"/>
      </w:pPr>
      <w:r>
        <w:rPr>
          <w:rFonts w:ascii="Georgia" w:cs="Georgia" w:eastAsia="Georgia" w:hAnsi="Georgia"/>
        </w:rPr>
        <w:t xml:space="preserve">Staff-Parish Relations Committee, Finance Committee, and Trustees, each by three-year class.</w:t>
      </w:r>
    </w:p>
    <w:p>
      <w:pPr>
        <w:pStyle w:val="ListParagraph"/>
        <w:numPr>
          <w:ilvl w:val="0"/>
          <w:numId w:val="1"/>
        </w:numPr>
        <w:spacing w:after="80"/>
      </w:pPr>
      <w:r>
        <w:rPr>
          <w:rFonts w:ascii="Georgia" w:cs="Georgia" w:eastAsia="Georgia" w:hAnsi="Georgia"/>
        </w:rPr>
        <w:t xml:space="preserve">The Committee on Nominations and Leadership Development's own incoming class.</w:t>
      </w:r>
    </w:p>
    <w:p>
      <w:pPr>
        <w:pStyle w:val="ListParagraph"/>
        <w:numPr>
          <w:ilvl w:val="0"/>
          <w:numId w:val="1"/>
        </w:numPr>
        <w:spacing w:after="80"/>
      </w:pPr>
      <w:r>
        <w:rPr>
          <w:rFonts w:ascii="Georgia" w:cs="Georgia" w:eastAsia="Georgia" w:hAnsi="Georgia"/>
        </w:rPr>
        <w:t xml:space="preserve">Ministry team chairs and representatives, such as Missions, Worship, Youth, Children, and Preschool Board.</w:t>
      </w:r>
    </w:p>
    <w:p>
      <w:pPr>
        <w:pStyle w:val="Heading1"/>
        <w:spacing w:after="120" w:before="260"/>
      </w:pPr>
      <w:r>
        <w:rPr>
          <w:rFonts w:ascii="Georgia" w:cs="Georgia" w:eastAsia="Georgia" w:hAnsi="Georgia"/>
          <w:b/>
          <w:bCs/>
          <w:color w:val="7B2D26"/>
          <w:sz w:val="30"/>
          <w:szCs w:val="30"/>
        </w:rPr>
        <w:t xml:space="preserve">The annual cycle</w:t>
      </w:r>
    </w:p>
    <w:p>
      <w:pPr>
        <w:spacing w:after="160"/>
      </w:pPr>
      <w:r>
        <w:rPr>
          <w:rFonts w:ascii="Georgia" w:cs="Georgia" w:eastAsia="Georgia" w:hAnsi="Georgia"/>
        </w:rPr>
        <w:t xml:space="preserve">The committee does its main work in the fall, roughly September through December, with called meetings as needed. It prays over and discusses the gifts of potential leaders, makes the asks, and assembles the slate. The completed slate is presented to the Charge Conference for election, after which the new classes take their seats for the coming year.</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Set up every standing committee on three-year rotating classes so a third turns over each year.</w:t>
      </w:r>
    </w:p>
    <w:p>
      <w:pPr>
        <w:pStyle w:val="ListParagraph"/>
        <w:numPr>
          <w:ilvl w:val="0"/>
          <w:numId w:val="2"/>
        </w:numPr>
        <w:spacing w:after="80"/>
      </w:pPr>
      <w:r>
        <w:rPr>
          <w:rFonts w:ascii="Georgia" w:cs="Georgia" w:eastAsia="Georgia" w:hAnsi="Georgia"/>
        </w:rPr>
        <w:t xml:space="preserve">Have the pastor chair nominations and keep a running list of emerging leaders all year.</w:t>
      </w:r>
    </w:p>
    <w:p>
      <w:pPr>
        <w:pStyle w:val="ListParagraph"/>
        <w:numPr>
          <w:ilvl w:val="0"/>
          <w:numId w:val="2"/>
        </w:numPr>
        <w:spacing w:after="80"/>
      </w:pPr>
      <w:r>
        <w:rPr>
          <w:rFonts w:ascii="Georgia" w:cs="Georgia" w:eastAsia="Georgia" w:hAnsi="Georgia"/>
        </w:rPr>
        <w:t xml:space="preserve">Work the slate position by position, filling the rolling-off class and any vacancies.</w:t>
      </w:r>
    </w:p>
    <w:p>
      <w:pPr>
        <w:pStyle w:val="ListParagraph"/>
        <w:numPr>
          <w:ilvl w:val="0"/>
          <w:numId w:val="2"/>
        </w:numPr>
        <w:spacing w:after="80"/>
      </w:pPr>
      <w:r>
        <w:rPr>
          <w:rFonts w:ascii="Georgia" w:cs="Georgia" w:eastAsia="Georgia" w:hAnsi="Georgia"/>
        </w:rPr>
        <w:t xml:space="preserve">Bring the finished slate to Charge Conference for election.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Nominations Process and Slate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2026-06-08T21:11:09.829Z</dcterms:created>
  <dcterms:modified xsi:type="dcterms:W3CDTF">2026-06-08T21:11:09.829Z</dcterms:modified>
</cp:coreProperties>
</file>

<file path=docProps/custom.xml><?xml version="1.0" encoding="utf-8"?>
<Properties xmlns="http://schemas.openxmlformats.org/officeDocument/2006/custom-properties" xmlns:vt="http://schemas.openxmlformats.org/officeDocument/2006/docPropsVTypes"/>
</file>