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ADMINISTRATION</w:t>
      </w:r>
    </w:p>
    <w:p>
      <w:pPr>
        <w:pBdr>
          <w:bottom w:val="single" w:color="7B2D26" w:sz="6" w:space="6"/>
        </w:pBdr>
        <w:spacing w:after="200"/>
      </w:pPr>
      <w:r>
        <w:rPr>
          <w:rFonts w:ascii="Georgia" w:cs="Georgia" w:eastAsia="Georgia" w:hAnsi="Georgia"/>
          <w:b/>
          <w:bCs/>
          <w:color w:val="7B2D26"/>
          <w:sz w:val="40"/>
          <w:szCs w:val="40"/>
        </w:rPr>
        <w:t xml:space="preserve">Lease Management</w:t>
      </w:r>
    </w:p>
    <w:p>
      <w:pPr>
        <w:spacing w:after="220" w:before="120"/>
      </w:pPr>
      <w:r>
        <w:rPr>
          <w:rFonts w:ascii="Georgia" w:cs="Georgia" w:eastAsia="Georgia" w:hAnsi="Georgia"/>
          <w:i/>
          <w:iCs/>
          <w:sz w:val="24"/>
          <w:szCs w:val="24"/>
        </w:rPr>
        <w:t xml:space="preserve">How a church that leases space to outside tenants tracks those leases, and the insurance lesson SFUMC learned the hard way.</w:t>
      </w:r>
    </w:p>
    <w:p>
      <w:pPr>
        <w:spacing w:after="160"/>
      </w:pPr>
      <w:r>
        <w:rPr>
          <w:rFonts w:ascii="Georgia" w:cs="Georgia" w:eastAsia="Georgia" w:hAnsi="Georgia"/>
        </w:rPr>
        <w:t xml:space="preserve">SFUMC owns property at its West Campus that it leases to outside commercial tenants, which makes the church a landlord as well as a congregation. Managing those leases is part of the Trustees' standing work, and it carries a few responsibilities that are easy to let slide until they cost money.</w:t>
      </w:r>
    </w:p>
    <w:p>
      <w:pPr>
        <w:pStyle w:val="Heading1"/>
        <w:spacing w:after="120" w:before="260"/>
      </w:pPr>
      <w:r>
        <w:rPr>
          <w:rFonts w:ascii="Georgia" w:cs="Georgia" w:eastAsia="Georgia" w:hAnsi="Georgia"/>
          <w:b/>
          <w:bCs/>
          <w:color w:val="7B2D26"/>
          <w:sz w:val="30"/>
          <w:szCs w:val="30"/>
        </w:rPr>
        <w:t xml:space="preserve">Know your tenants and your square footage</w:t>
      </w:r>
    </w:p>
    <w:p>
      <w:pPr>
        <w:spacing w:after="160"/>
      </w:pPr>
      <w:r>
        <w:rPr>
          <w:rFonts w:ascii="Georgia" w:cs="Georgia" w:eastAsia="Georgia" w:hAnsi="Georgia"/>
        </w:rPr>
        <w:t xml:space="preserve">The first job is simply knowing what is leased and how much space it is. SFUMC's West Campus includes leased commercial space, and the Trustees review the leases and the tenant relationships as a recurring agenda item. A shared HVAC accounting discussion with the church's two largest tenants is part of that work, since utility and equipment costs have to be allocated fairly between the church and the businesses it hosts.</w:t>
      </w:r>
    </w:p>
    <w:p>
      <w:pPr>
        <w:pStyle w:val="Heading1"/>
        <w:spacing w:after="120" w:before="260"/>
      </w:pPr>
      <w:r>
        <w:rPr>
          <w:rFonts w:ascii="Georgia" w:cs="Georgia" w:eastAsia="Georgia" w:hAnsi="Georgia"/>
          <w:b/>
          <w:bCs/>
          <w:color w:val="7B2D26"/>
          <w:sz w:val="30"/>
          <w:szCs w:val="30"/>
        </w:rPr>
        <w:t xml:space="preserve">The insurance lesson</w:t>
      </w:r>
    </w:p>
    <w:p>
      <w:pPr>
        <w:spacing w:after="160"/>
      </w:pPr>
      <w:r>
        <w:rPr>
          <w:rFonts w:ascii="Georgia" w:cs="Georgia" w:eastAsia="Georgia" w:hAnsi="Georgia"/>
        </w:rPr>
        <w:t xml:space="preserve">The clearest reason to keep lease records accurate is insurance. A clerical error dating back to 2015 had left the leased tenant square footage out of the church's property insurance policy. When the carrier corrected it, the policy revealed that the West Campus measured around forty-two thousand square feet rather than the twenty-three thousand the policy had carried for years, and the corrected replacement value was far higher than the coverage in place. The church had to weigh raising coverage against the premium it could afford, and the gap existed only because the leased square footage had drifted out of the records. Accurate lease and square-footage data is what keeps a church from discovering it is underinsured after a loss.</w:t>
      </w:r>
    </w:p>
    <w:p>
      <w:pPr>
        <w:pStyle w:val="Heading1"/>
        <w:spacing w:after="120" w:before="260"/>
      </w:pPr>
      <w:r>
        <w:rPr>
          <w:rFonts w:ascii="Georgia" w:cs="Georgia" w:eastAsia="Georgia" w:hAnsi="Georgia"/>
          <w:b/>
          <w:bCs/>
          <w:color w:val="7B2D26"/>
          <w:sz w:val="30"/>
          <w:szCs w:val="30"/>
        </w:rPr>
        <w:t xml:space="preserve">Treat lease income as part of the revenue picture</w:t>
      </w:r>
    </w:p>
    <w:p>
      <w:pPr>
        <w:spacing w:after="160"/>
      </w:pPr>
      <w:r>
        <w:rPr>
          <w:rFonts w:ascii="Georgia" w:cs="Georgia" w:eastAsia="Georgia" w:hAnsi="Georgia"/>
        </w:rPr>
        <w:t xml:space="preserve">Lease income is one of the revenue lines a church can build on, alongside giving and other sources. SFUMC has treated new and existing revenue lines, including its leased space, as part of the deliberate work of closing a budget gap. The leases are not an afterthought to ministry; they help fund it, which is another reason to manage them with care.</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Keep a current record of every tenant, lease term, and the exact square footage involved.</w:t>
      </w:r>
    </w:p>
    <w:p>
      <w:pPr>
        <w:pStyle w:val="ListParagraph"/>
        <w:numPr>
          <w:ilvl w:val="0"/>
          <w:numId w:val="2"/>
        </w:numPr>
        <w:spacing w:after="80"/>
      </w:pPr>
      <w:r>
        <w:rPr>
          <w:rFonts w:ascii="Georgia" w:cs="Georgia" w:eastAsia="Georgia" w:hAnsi="Georgia"/>
        </w:rPr>
        <w:t xml:space="preserve">Reconcile leased square footage against your property insurance so coverage matches reality.</w:t>
      </w:r>
    </w:p>
    <w:p>
      <w:pPr>
        <w:pStyle w:val="ListParagraph"/>
        <w:numPr>
          <w:ilvl w:val="0"/>
          <w:numId w:val="2"/>
        </w:numPr>
        <w:spacing w:after="80"/>
      </w:pPr>
      <w:r>
        <w:rPr>
          <w:rFonts w:ascii="Georgia" w:cs="Georgia" w:eastAsia="Georgia" w:hAnsi="Georgia"/>
        </w:rPr>
        <w:t xml:space="preserve">Allocate shared costs such as HVAC fairly between the church and its tenants.</w:t>
      </w:r>
    </w:p>
    <w:p>
      <w:pPr>
        <w:pStyle w:val="ListParagraph"/>
        <w:numPr>
          <w:ilvl w:val="0"/>
          <w:numId w:val="2"/>
        </w:numPr>
        <w:spacing w:after="80"/>
      </w:pPr>
      <w:r>
        <w:rPr>
          <w:rFonts w:ascii="Georgia" w:cs="Georgia" w:eastAsia="Georgia" w:hAnsi="Georgia"/>
        </w:rPr>
        <w:t xml:space="preserve">Account for lease income in the church's overall revenue planning.</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Lease Management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2026-06-08T21:28:55.984Z</dcterms:created>
  <dcterms:modified xsi:type="dcterms:W3CDTF">2026-06-08T21:28:55.984Z</dcterms:modified>
</cp:coreProperties>
</file>

<file path=docProps/custom.xml><?xml version="1.0" encoding="utf-8"?>
<Properties xmlns="http://schemas.openxmlformats.org/officeDocument/2006/custom-properties" xmlns:vt="http://schemas.openxmlformats.org/officeDocument/2006/docPropsVTypes"/>
</file>