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Counting and Depositing Procedures</w:t>
      </w:r>
    </w:p>
    <w:p>
      <w:pPr>
        <w:spacing w:after="220" w:before="120"/>
      </w:pPr>
      <w:r>
        <w:rPr>
          <w:rFonts w:ascii="Georgia" w:cs="Georgia" w:eastAsia="Georgia" w:hAnsi="Georgia"/>
          <w:i/>
          <w:iCs/>
          <w:sz w:val="24"/>
          <w:szCs w:val="24"/>
        </w:rPr>
        <w:t xml:space="preserve">How the weekly offering moves from the plate to the bank with enough hands on it that no one person is ever alone with the money.</w:t>
      </w:r>
    </w:p>
    <w:p>
      <w:pPr>
        <w:spacing w:after="160"/>
      </w:pPr>
      <w:r>
        <w:rPr>
          <w:rFonts w:ascii="Georgia" w:cs="Georgia" w:eastAsia="Georgia" w:hAnsi="Georgia"/>
        </w:rPr>
        <w:t xml:space="preserve">Counting and depositing the offering is the most routine financial task a church does and one of the most important to get right, because it is where trust and good order meet. The goal of a counting procedure is simple: every dollar is accurately recorded and handled by more than one person at every step.</w:t>
      </w:r>
    </w:p>
    <w:p>
      <w:pPr>
        <w:pStyle w:val="Heading1"/>
        <w:spacing w:after="120" w:before="260"/>
      </w:pPr>
      <w:r>
        <w:rPr>
          <w:rFonts w:ascii="Georgia" w:cs="Georgia" w:eastAsia="Georgia" w:hAnsi="Georgia"/>
          <w:b/>
          <w:bCs/>
          <w:color w:val="7B2D26"/>
          <w:sz w:val="30"/>
          <w:szCs w:val="30"/>
        </w:rPr>
        <w:t xml:space="preserve">The counting team</w:t>
      </w:r>
    </w:p>
    <w:p>
      <w:pPr>
        <w:spacing w:after="160"/>
      </w:pPr>
      <w:r>
        <w:rPr>
          <w:rFonts w:ascii="Georgia" w:cs="Georgia" w:eastAsia="Georgia" w:hAnsi="Georgia"/>
        </w:rPr>
        <w:t xml:space="preserve">SFUMC uses a rotating team of offering counters who work in pairs, so the money is never in the hands of a single person. Counters reconcile the cash and checks against the giving records, and the count is documented before the deposit is prepared. Rotating the team and pairing counters is the heart of the control. It protects the church and it protects the counters, who should never be in a position where a discrepancy could land on one person alone.</w:t>
      </w:r>
    </w:p>
    <w:p>
      <w:pPr>
        <w:pStyle w:val="Heading1"/>
        <w:spacing w:after="120" w:before="260"/>
      </w:pPr>
      <w:r>
        <w:rPr>
          <w:rFonts w:ascii="Georgia" w:cs="Georgia" w:eastAsia="Georgia" w:hAnsi="Georgia"/>
          <w:b/>
          <w:bCs/>
          <w:color w:val="7B2D26"/>
          <w:sz w:val="30"/>
          <w:szCs w:val="30"/>
        </w:rPr>
        <w:t xml:space="preserve">Recording and the database</w:t>
      </w:r>
    </w:p>
    <w:p>
      <w:pPr>
        <w:spacing w:after="160"/>
      </w:pPr>
      <w:r>
        <w:rPr>
          <w:rFonts w:ascii="Georgia" w:cs="Georgia" w:eastAsia="Georgia" w:hAnsi="Georgia"/>
        </w:rPr>
        <w:t xml:space="preserve">Once counted, gifts are entered into the church's membership and giving database so that each household's record is accurate and statements can be produced. The Director of Finance and Operations owns the books, including the deposits and payroll, and produces the financial summaries that go to every administrative committee and into the monthly brochure. Keeping the entry close to the count keeps giving records current and makes the year-end statements straightforward.</w:t>
      </w:r>
    </w:p>
    <w:p>
      <w:pPr>
        <w:pStyle w:val="Heading1"/>
        <w:spacing w:after="120" w:before="260"/>
      </w:pPr>
      <w:r>
        <w:rPr>
          <w:rFonts w:ascii="Georgia" w:cs="Georgia" w:eastAsia="Georgia" w:hAnsi="Georgia"/>
          <w:b/>
          <w:bCs/>
          <w:color w:val="7B2D26"/>
          <w:sz w:val="30"/>
          <w:szCs w:val="30"/>
        </w:rPr>
        <w:t xml:space="preserve">Depositing</w:t>
      </w:r>
    </w:p>
    <w:p>
      <w:pPr>
        <w:spacing w:after="160"/>
      </w:pPr>
      <w:r>
        <w:rPr>
          <w:rFonts w:ascii="Georgia" w:cs="Georgia" w:eastAsia="Georgia" w:hAnsi="Georgia"/>
        </w:rPr>
        <w:t xml:space="preserve">The deposit is prepared from the documented count and taken to the bank promptly, so cash does not sit in the building. SFUMC consolidated its banking to simplify this work. The smaller the gap between counting and depositing, the smaller the risk.</w:t>
      </w:r>
    </w:p>
    <w:p>
      <w:pPr>
        <w:pStyle w:val="Heading1"/>
        <w:spacing w:after="120" w:before="260"/>
      </w:pPr>
      <w:r>
        <w:rPr>
          <w:rFonts w:ascii="Georgia" w:cs="Georgia" w:eastAsia="Georgia" w:hAnsi="Georgia"/>
          <w:b/>
          <w:bCs/>
          <w:color w:val="7B2D26"/>
          <w:sz w:val="30"/>
          <w:szCs w:val="30"/>
        </w:rPr>
        <w:t xml:space="preserve">The audit backstop</w:t>
      </w:r>
    </w:p>
    <w:p>
      <w:pPr>
        <w:spacing w:after="160"/>
      </w:pPr>
      <w:r>
        <w:rPr>
          <w:rFonts w:ascii="Georgia" w:cs="Georgia" w:eastAsia="Georgia" w:hAnsi="Georgia"/>
        </w:rPr>
        <w:t xml:space="preserve">An annual external accounting audit sits behind the weekly procedure as a backstop. The audit checks that the controls are working and gives the congregation confidence that the money is handled well. The weekly counting procedure and the annual audit are two halves of the same trust: one prevents problems, the other confirms the prevention is working. See the related Internal Controls resource for the broader control environment.</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Count in rotating pairs so the offering is never handled by one person alone.</w:t>
      </w:r>
    </w:p>
    <w:p>
      <w:pPr>
        <w:pStyle w:val="ListParagraph"/>
        <w:numPr>
          <w:ilvl w:val="0"/>
          <w:numId w:val="2"/>
        </w:numPr>
        <w:spacing w:after="80"/>
      </w:pPr>
      <w:r>
        <w:rPr>
          <w:rFonts w:ascii="Georgia" w:cs="Georgia" w:eastAsia="Georgia" w:hAnsi="Georgia"/>
        </w:rPr>
        <w:t xml:space="preserve">Document the count before preparing the deposit.</w:t>
      </w:r>
    </w:p>
    <w:p>
      <w:pPr>
        <w:pStyle w:val="ListParagraph"/>
        <w:numPr>
          <w:ilvl w:val="0"/>
          <w:numId w:val="2"/>
        </w:numPr>
        <w:spacing w:after="80"/>
      </w:pPr>
      <w:r>
        <w:rPr>
          <w:rFonts w:ascii="Georgia" w:cs="Georgia" w:eastAsia="Georgia" w:hAnsi="Georgia"/>
        </w:rPr>
        <w:t xml:space="preserve">Enter gifts into the database close to the count to keep records current.</w:t>
      </w:r>
    </w:p>
    <w:p>
      <w:pPr>
        <w:pStyle w:val="ListParagraph"/>
        <w:numPr>
          <w:ilvl w:val="0"/>
          <w:numId w:val="2"/>
        </w:numPr>
        <w:spacing w:after="80"/>
      </w:pPr>
      <w:r>
        <w:rPr>
          <w:rFonts w:ascii="Georgia" w:cs="Georgia" w:eastAsia="Georgia" w:hAnsi="Georgia"/>
        </w:rPr>
        <w:t xml:space="preserve">Deposit promptly and back the whole process with an annual external audit.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Counting and Depositing Procedures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2026-06-08T21:28:55.993Z</dcterms:created>
  <dcterms:modified xsi:type="dcterms:W3CDTF">2026-06-08T21:28:55.993Z</dcterms:modified>
</cp:coreProperties>
</file>

<file path=docProps/custom.xml><?xml version="1.0" encoding="utf-8"?>
<Properties xmlns="http://schemas.openxmlformats.org/officeDocument/2006/custom-properties" xmlns:vt="http://schemas.openxmlformats.org/officeDocument/2006/docPropsVTypes"/>
</file>