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ADMINISTRATION</w:t>
      </w:r>
    </w:p>
    <w:p>
      <w:pPr>
        <w:pBdr>
          <w:bottom w:val="single" w:color="7B2D26" w:sz="6" w:space="6"/>
        </w:pBdr>
        <w:spacing w:after="200"/>
      </w:pPr>
      <w:r>
        <w:rPr>
          <w:rFonts w:ascii="Georgia" w:cs="Georgia" w:eastAsia="Georgia" w:hAnsi="Georgia"/>
          <w:b/>
          <w:bCs/>
          <w:color w:val="7B2D26"/>
          <w:sz w:val="40"/>
          <w:szCs w:val="40"/>
        </w:rPr>
        <w:t xml:space="preserve">Commitment Card Follow-Up Process</w:t>
      </w:r>
    </w:p>
    <w:p>
      <w:pPr>
        <w:spacing w:after="220" w:before="120"/>
      </w:pPr>
      <w:r>
        <w:rPr>
          <w:rFonts w:ascii="Georgia" w:cs="Georgia" w:eastAsia="Georgia" w:hAnsi="Georgia"/>
          <w:i/>
          <w:iCs/>
          <w:sz w:val="24"/>
          <w:szCs w:val="24"/>
        </w:rPr>
        <w:t xml:space="preserve">What happens after the cards come in: entering pledges, acknowledging them quickly, and chasing the ones that are missing.</w:t>
      </w:r>
    </w:p>
    <w:p>
      <w:pPr>
        <w:pStyle w:val="Heading1"/>
        <w:spacing w:after="120" w:before="260"/>
      </w:pPr>
      <w:r>
        <w:rPr>
          <w:rFonts w:ascii="Georgia" w:cs="Georgia" w:eastAsia="Georgia" w:hAnsi="Georgia"/>
          <w:b/>
          <w:bCs/>
          <w:color w:val="7B2D26"/>
          <w:sz w:val="30"/>
          <w:szCs w:val="30"/>
        </w:rPr>
        <w:t xml:space="preserve">Why the follow-up matters</w:t>
      </w:r>
    </w:p>
    <w:p>
      <w:pPr>
        <w:spacing w:after="160"/>
      </w:pPr>
      <w:r>
        <w:rPr>
          <w:rFonts w:ascii="Georgia" w:cs="Georgia" w:eastAsia="Georgia" w:hAnsi="Georgia"/>
        </w:rPr>
        <w:t xml:space="preserve">A commitment campaign is only half finished when the cards are turned in. If we ask people to honor their promises to the church, we have to honor their commitments in return. That means following up quickly, and following up in a way that helps each person take the next step they said they wanted to take. The follow-up is where a pledge card turns into a changed habit.</w:t>
      </w:r>
    </w:p>
    <w:p>
      <w:pPr>
        <w:pStyle w:val="Heading1"/>
        <w:spacing w:after="120" w:before="260"/>
      </w:pPr>
      <w:r>
        <w:rPr>
          <w:rFonts w:ascii="Georgia" w:cs="Georgia" w:eastAsia="Georgia" w:hAnsi="Georgia"/>
          <w:b/>
          <w:bCs/>
          <w:color w:val="7B2D26"/>
          <w:sz w:val="30"/>
          <w:szCs w:val="30"/>
        </w:rPr>
        <w:t xml:space="preserve">Entering and acknowledging the cards</w:t>
      </w:r>
    </w:p>
    <w:p>
      <w:pPr>
        <w:spacing w:after="160"/>
      </w:pPr>
      <w:r>
        <w:rPr>
          <w:rFonts w:ascii="Georgia" w:cs="Georgia" w:eastAsia="Georgia" w:hAnsi="Georgia"/>
        </w:rPr>
        <w:t xml:space="preserve">On Commitment Sunday, the administrative support staff should be ready to enter every pledge card the next day. If more cards come in than one person can enter in a day, recruit volunteers or other staff who know the database well enough to help.</w:t>
      </w:r>
    </w:p>
    <w:p>
      <w:pPr>
        <w:spacing w:after="160"/>
      </w:pPr>
      <w:r>
        <w:rPr>
          <w:rFonts w:ascii="Georgia" w:cs="Georgia" w:eastAsia="Georgia" w:hAnsi="Georgia"/>
        </w:rPr>
        <w:t xml:space="preserve">By the Monday evening after Commitment Sunday, each person should have an email acknowledging their commitment. That acknowledgment tells them when they can expect a follow-up contact. By the Friday after Commitment Sunday, everyone who marked a new step should have received a follow-up that actually helps them act on it.</w:t>
      </w:r>
    </w:p>
    <w:p>
      <w:pPr>
        <w:pStyle w:val="ListParagraph"/>
        <w:numPr>
          <w:ilvl w:val="0"/>
          <w:numId w:val="1"/>
        </w:numPr>
        <w:spacing w:after="80"/>
      </w:pPr>
      <w:r>
        <w:rPr>
          <w:rFonts w:ascii="Georgia" w:cs="Georgia" w:eastAsia="Georgia" w:hAnsi="Georgia"/>
        </w:rPr>
        <w:t xml:space="preserve">Someone who chooses a next step in serving gets an email laying out the options to do so.</w:t>
      </w:r>
    </w:p>
    <w:p>
      <w:pPr>
        <w:pStyle w:val="ListParagraph"/>
        <w:numPr>
          <w:ilvl w:val="0"/>
          <w:numId w:val="1"/>
        </w:numPr>
        <w:spacing w:after="80"/>
      </w:pPr>
      <w:r>
        <w:rPr>
          <w:rFonts w:ascii="Georgia" w:cs="Georgia" w:eastAsia="Georgia" w:hAnsi="Georgia"/>
        </w:rPr>
        <w:t xml:space="preserve">Someone who commits to a recurring gift gets instructions for the ways to set it up.</w:t>
      </w:r>
    </w:p>
    <w:p>
      <w:pPr>
        <w:spacing w:after="160"/>
      </w:pPr>
      <w:r>
        <w:rPr>
          <w:rFonts w:ascii="Georgia" w:cs="Georgia" w:eastAsia="Georgia" w:hAnsi="Georgia"/>
        </w:rPr>
        <w:t xml:space="preserve">The pastors settle the most fitting follow-up for each step, working with the leader responsible for that area. The plan also has to account for the cards that always arrive after Commitment Sunday. Late cards still get timely, actionable follow-up.</w:t>
      </w:r>
    </w:p>
    <w:p>
      <w:pPr>
        <w:pStyle w:val="Heading1"/>
        <w:spacing w:after="120" w:before="260"/>
      </w:pPr>
      <w:r>
        <w:rPr>
          <w:rFonts w:ascii="Georgia" w:cs="Georgia" w:eastAsia="Georgia" w:hAnsi="Georgia"/>
          <w:b/>
          <w:bCs/>
          <w:color w:val="7B2D26"/>
          <w:sz w:val="30"/>
          <w:szCs w:val="30"/>
        </w:rPr>
        <w:t xml:space="preserve">The missing pledges team</w:t>
      </w:r>
    </w:p>
    <w:p>
      <w:pPr>
        <w:spacing w:after="160"/>
      </w:pPr>
      <w:r>
        <w:rPr>
          <w:rFonts w:ascii="Georgia" w:cs="Georgia" w:eastAsia="Georgia" w:hAnsi="Georgia"/>
        </w:rPr>
        <w:t xml:space="preserve">Many households will not turn in a card on Commitment Sunday, and following up with them takes time and relational care. At SFUMC the campaign chair, lay leader, finance chair, and senior pastor have traditionally made up the missing pledges team. The Director of Finance and Operations and the Executive Assistant support them with summaries of confidential giving information, such as how many households increased or decreased their pledge.</w:t>
      </w:r>
    </w:p>
    <w:p>
      <w:pPr>
        <w:spacing w:after="160"/>
      </w:pPr>
      <w:r>
        <w:rPr>
          <w:rFonts w:ascii="Georgia" w:cs="Georgia" w:eastAsia="Georgia" w:hAnsi="Georgia"/>
        </w:rPr>
        <w:t xml:space="preserve">The team checks in briefly each week between Commitment Sunday and the December finance meeting to decide what calls need to be made and what to ask. The Finance Committee also summarizes total pledges and any significant change from the prior year so the budget can be adjusted before it is set.</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rPr>
        <w:t xml:space="preserve">Build the entry plan before Commitment Sunday, not after, so cards can be entered the next day.</w:t>
      </w:r>
    </w:p>
    <w:p>
      <w:pPr>
        <w:pStyle w:val="ListParagraph"/>
        <w:numPr>
          <w:ilvl w:val="0"/>
          <w:numId w:val="2"/>
        </w:numPr>
        <w:spacing w:after="80"/>
      </w:pPr>
      <w:r>
        <w:rPr>
          <w:rFonts w:ascii="Georgia" w:cs="Georgia" w:eastAsia="Georgia" w:hAnsi="Georgia"/>
        </w:rPr>
        <w:t xml:space="preserve">Set two deadlines: an acknowledgment by Monday evening and an actionable follow-up by Friday.</w:t>
      </w:r>
    </w:p>
    <w:p>
      <w:pPr>
        <w:pStyle w:val="ListParagraph"/>
        <w:numPr>
          <w:ilvl w:val="0"/>
          <w:numId w:val="2"/>
        </w:numPr>
        <w:spacing w:after="80"/>
      </w:pPr>
      <w:r>
        <w:rPr>
          <w:rFonts w:ascii="Georgia" w:cs="Georgia" w:eastAsia="Georgia" w:hAnsi="Georgia"/>
        </w:rPr>
        <w:t xml:space="preserve">Name a small missing pledges team and give it confidential giving summaries to work from.</w:t>
      </w:r>
    </w:p>
    <w:p>
      <w:pPr>
        <w:pStyle w:val="ListParagraph"/>
        <w:numPr>
          <w:ilvl w:val="0"/>
          <w:numId w:val="2"/>
        </w:numPr>
        <w:spacing w:after="80"/>
      </w:pPr>
      <w:r>
        <w:rPr>
          <w:rFonts w:ascii="Georgia" w:cs="Georgia" w:eastAsia="Georgia" w:hAnsi="Georgia"/>
        </w:rPr>
        <w:t xml:space="preserve">Keep following up on late cards with the same speed you gave the early ones.</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Commitment Card Follow-Up Process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2026-06-08T21:11:09.789Z</dcterms:created>
  <dcterms:modified xsi:type="dcterms:W3CDTF">2026-06-08T21:11:09.789Z</dcterms:modified>
</cp:coreProperties>
</file>

<file path=docProps/custom.xml><?xml version="1.0" encoding="utf-8"?>
<Properties xmlns="http://schemas.openxmlformats.org/officeDocument/2006/custom-properties" xmlns:vt="http://schemas.openxmlformats.org/officeDocument/2006/docPropsVTypes"/>
</file>