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How the Church Council Runs</w:t>
      </w:r>
    </w:p>
    <w:p>
      <w:pPr>
        <w:spacing w:after="220" w:before="120"/>
      </w:pPr>
      <w:r>
        <w:rPr>
          <w:rFonts w:ascii="Georgia" w:cs="Georgia" w:eastAsia="Georgia" w:hAnsi="Georgia"/>
          <w:i/>
          <w:iCs/>
          <w:sz w:val="24"/>
          <w:szCs w:val="24"/>
        </w:rPr>
        <w:t xml:space="preserve">The every-other-month meeting cycle, the monthly brochure that carries the church's reporting and transparency, and the path a decision travels from a committee to the whole congregation.</w:t>
      </w:r>
    </w:p>
    <w:p>
      <w:pPr>
        <w:pStyle w:val="Heading1"/>
        <w:spacing w:after="120" w:before="260"/>
      </w:pPr>
      <w:r>
        <w:rPr>
          <w:rFonts w:ascii="Georgia" w:cs="Georgia" w:eastAsia="Georgia" w:hAnsi="Georgia"/>
          <w:b/>
          <w:bCs/>
          <w:color w:val="7B2D26"/>
          <w:sz w:val="30"/>
          <w:szCs w:val="30"/>
        </w:rPr>
        <w:t xml:space="preserve">The shift to an every-other-month cycle</w:t>
      </w:r>
    </w:p>
    <w:p>
      <w:pPr>
        <w:spacing w:after="160"/>
      </w:pPr>
      <w:r>
        <w:rPr>
          <w:rFonts w:ascii="Georgia" w:cs="Georgia" w:eastAsia="Georgia" w:hAnsi="Georgia"/>
          <w:sz w:val="22"/>
          <w:szCs w:val="22"/>
        </w:rPr>
        <w:t xml:space="preserve">Through 2024, the Church Council met monthly. In December 2024, Woods proposed moving to every-other-month Council meetings for 2025, with the monthly brochure continuing on its monthly cadence. The Council voted it in. The Finance Committee adopted the same rhythm and now meets in the same months as the Council. By the middle of 2025, the Council, Finance, Trustees, Nominations, and SPRC were all operating on the every-other-month schedule.</w:t>
      </w:r>
    </w:p>
    <w:p>
      <w:pPr>
        <w:pStyle w:val="Heading1"/>
        <w:spacing w:after="120" w:before="260"/>
      </w:pPr>
      <w:r>
        <w:rPr>
          <w:rFonts w:ascii="Georgia" w:cs="Georgia" w:eastAsia="Georgia" w:hAnsi="Georgia"/>
          <w:b/>
          <w:bCs/>
          <w:color w:val="7B2D26"/>
          <w:sz w:val="30"/>
          <w:szCs w:val="30"/>
        </w:rPr>
        <w:t xml:space="preserve">Why it works</w:t>
      </w:r>
    </w:p>
    <w:p>
      <w:pPr>
        <w:spacing w:after="160"/>
      </w:pPr>
      <w:r>
        <w:rPr>
          <w:rFonts w:ascii="Georgia" w:cs="Georgia" w:eastAsia="Georgia" w:hAnsi="Georgia"/>
          <w:sz w:val="22"/>
          <w:szCs w:val="22"/>
        </w:rPr>
        <w:t xml:space="preserve">The change cut meeting load without cutting communication. That is possible because the monthly brochure carries the church's reporting every month whether or not a given body meets. The standing committees can meet less often and the congregation still hears from every part of the church's leadership on a monthly basis. The rhythm is flexible: when the staff team is healthy, SPRC can forgo a meeting altogether, as it did in November 2024.</w:t>
      </w:r>
    </w:p>
    <w:p>
      <w:pPr>
        <w:pStyle w:val="Heading1"/>
        <w:spacing w:after="120" w:before="260"/>
      </w:pPr>
      <w:r>
        <w:rPr>
          <w:rFonts w:ascii="Georgia" w:cs="Georgia" w:eastAsia="Georgia" w:hAnsi="Georgia"/>
          <w:b/>
          <w:bCs/>
          <w:color w:val="7B2D26"/>
          <w:sz w:val="30"/>
          <w:szCs w:val="30"/>
        </w:rPr>
        <w:t xml:space="preserve">The monthly brochure as the communication engine</w:t>
      </w:r>
    </w:p>
    <w:p>
      <w:pPr>
        <w:spacing w:after="160"/>
      </w:pPr>
      <w:r>
        <w:rPr>
          <w:rFonts w:ascii="Georgia" w:cs="Georgia" w:eastAsia="Georgia" w:hAnsi="Georgia"/>
          <w:sz w:val="22"/>
          <w:szCs w:val="22"/>
        </w:rPr>
        <w:t xml:space="preserve">The monthly Church Council brochure is the single most important administrative document the church produces. It carries the reports from every administrative committee and the Director of Finance and Operations' monthly financial summary. The Senior Pastor's report anchors it. Policies are attached to it as they are adopted; the October 2024 brochure, for example, carried the new PTO and SPRC liaison policies. The October edition each year doubles as the church's annual report and as orientation for newcomers.</w:t>
      </w:r>
    </w:p>
    <w:p>
      <w:pPr>
        <w:spacing w:after="160"/>
      </w:pPr>
      <w:r>
        <w:rPr>
          <w:rFonts w:ascii="Georgia" w:cs="Georgia" w:eastAsia="Georgia" w:hAnsi="Georgia"/>
          <w:sz w:val="22"/>
          <w:szCs w:val="22"/>
        </w:rPr>
        <w:t xml:space="preserve">In April 2026 the brochure was relaunched under a new name, the Spanish Fort Monthly, carrying the same role forward with a fresh format.</w:t>
      </w:r>
    </w:p>
    <w:p>
      <w:pPr>
        <w:pStyle w:val="Heading1"/>
        <w:spacing w:after="120" w:before="260"/>
      </w:pPr>
      <w:r>
        <w:rPr>
          <w:rFonts w:ascii="Georgia" w:cs="Georgia" w:eastAsia="Georgia" w:hAnsi="Georgia"/>
          <w:b/>
          <w:bCs/>
          <w:color w:val="7B2D26"/>
          <w:sz w:val="30"/>
          <w:szCs w:val="30"/>
        </w:rPr>
        <w:t xml:space="preserve">What the Council became</w:t>
      </w:r>
    </w:p>
    <w:p>
      <w:pPr>
        <w:spacing w:after="160"/>
      </w:pPr>
      <w:r>
        <w:rPr>
          <w:rFonts w:ascii="Georgia" w:cs="Georgia" w:eastAsia="Georgia" w:hAnsi="Georgia"/>
          <w:sz w:val="22"/>
          <w:szCs w:val="22"/>
        </w:rPr>
        <w:t xml:space="preserve">With the standing committees doing the detailed work and the brochure carrying the reporting, the Council itself became a place for review and celebration rather than line-by-line management. It reviews and blesses the committees' work and marks what God is doing through it, rather than relitigating details the committees are equipped to handle.</w:t>
      </w:r>
    </w:p>
    <w:p>
      <w:pPr>
        <w:pStyle w:val="Heading1"/>
        <w:spacing w:after="120" w:before="260"/>
      </w:pPr>
      <w:r>
        <w:rPr>
          <w:rFonts w:ascii="Georgia" w:cs="Georgia" w:eastAsia="Georgia" w:hAnsi="Georgia"/>
          <w:b/>
          <w:bCs/>
          <w:color w:val="7B2D26"/>
          <w:sz w:val="30"/>
          <w:szCs w:val="30"/>
        </w:rPr>
        <w:t xml:space="preserve">How a decision moves</w:t>
      </w:r>
    </w:p>
    <w:p>
      <w:pPr>
        <w:spacing w:after="160"/>
      </w:pPr>
      <w:r>
        <w:rPr>
          <w:rFonts w:ascii="Georgia" w:cs="Georgia" w:eastAsia="Georgia" w:hAnsi="Georgia"/>
          <w:sz w:val="22"/>
          <w:szCs w:val="22"/>
        </w:rPr>
        <w:t xml:space="preserve">The path is consistent enough to teach a new leader in a sentence: the work starts in a committee, the committee brings a recommendation to the Council, the Council reviews and approves it, and the decision is reported to the whole congregation in the monthly brochure. Annual and denominationally required items run through the Charge Conference.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Step</w:t>
            </w:r>
          </w:p>
        </w:tc>
        <w:tc>
          <w:tcPr>
            <w:tcW w:type="dxa" w:w="468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Where it happens</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1. The work and the recommendation</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Standing committee (Trustees, Finance, SPRC, Nominations)</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2. Review and approval</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Church Council</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3. Communication to the congregation</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Monthly brochure / Spanish Fort Monthly</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4. Annual and required actions</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Charge Conference</w:t>
            </w:r>
          </w:p>
        </w:tc>
      </w:tr>
    </w:tbl>
    <w:p>
      <w:pPr>
        <w:spacing w:after="80"/>
      </w:pP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Move your standing bodies to an every-other-month cycle, but keep a written report going out every month.</w:t>
      </w:r>
    </w:p>
    <w:p>
      <w:pPr>
        <w:pStyle w:val="ListParagraph"/>
        <w:numPr>
          <w:ilvl w:val="0"/>
          <w:numId w:val="2"/>
        </w:numPr>
        <w:spacing w:after="80"/>
      </w:pPr>
      <w:r>
        <w:rPr>
          <w:rFonts w:ascii="Georgia" w:cs="Georgia" w:eastAsia="Georgia" w:hAnsi="Georgia"/>
          <w:sz w:val="22"/>
          <w:szCs w:val="22"/>
        </w:rPr>
        <w:t xml:space="preserve">Make that monthly report the single source of truth: every committee reports into it, and the finances are summarized in it.</w:t>
      </w:r>
    </w:p>
    <w:p>
      <w:pPr>
        <w:pStyle w:val="ListParagraph"/>
        <w:numPr>
          <w:ilvl w:val="0"/>
          <w:numId w:val="2"/>
        </w:numPr>
        <w:spacing w:after="80"/>
      </w:pPr>
      <w:r>
        <w:rPr>
          <w:rFonts w:ascii="Georgia" w:cs="Georgia" w:eastAsia="Georgia" w:hAnsi="Georgia"/>
          <w:sz w:val="22"/>
          <w:szCs w:val="22"/>
        </w:rPr>
        <w:t xml:space="preserve">Attach new policies to the report as they are adopted, so the congregation always has the current version.</w:t>
      </w:r>
    </w:p>
    <w:p>
      <w:pPr>
        <w:pStyle w:val="ListParagraph"/>
        <w:numPr>
          <w:ilvl w:val="0"/>
          <w:numId w:val="2"/>
        </w:numPr>
        <w:spacing w:after="80"/>
      </w:pPr>
      <w:r>
        <w:rPr>
          <w:rFonts w:ascii="Georgia" w:cs="Georgia" w:eastAsia="Georgia" w:hAnsi="Georgia"/>
          <w:sz w:val="22"/>
          <w:szCs w:val="22"/>
        </w:rPr>
        <w:t xml:space="preserve">Let the written report carry transparency, which frees the meetings to be lighter and less frequent.</w:t>
      </w:r>
    </w:p>
    <w:p>
      <w:pPr>
        <w:pStyle w:val="ListParagraph"/>
        <w:numPr>
          <w:ilvl w:val="0"/>
          <w:numId w:val="2"/>
        </w:numPr>
        <w:spacing w:after="80"/>
      </w:pPr>
      <w:r>
        <w:rPr>
          <w:rFonts w:ascii="Georgia" w:cs="Georgia" w:eastAsia="Georgia" w:hAnsi="Georgia"/>
          <w:sz w:val="22"/>
          <w:szCs w:val="22"/>
        </w:rPr>
        <w:t xml:space="preserve">Keep the Council focused on review and celebration, and let the committees own the detailed work.</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How the Church Council Runs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2026-06-08T16:35:46.908Z</dcterms:created>
  <dcterms:modified xsi:type="dcterms:W3CDTF">2026-06-08T16:35:46.908Z</dcterms:modified>
</cp:coreProperties>
</file>

<file path=docProps/custom.xml><?xml version="1.0" encoding="utf-8"?>
<Properties xmlns="http://schemas.openxmlformats.org/officeDocument/2006/custom-properties" xmlns:vt="http://schemas.openxmlformats.org/officeDocument/2006/docPropsVTypes"/>
</file>